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6E95" w14:textId="2B579D20" w:rsidR="00322829" w:rsidRPr="00322829" w:rsidRDefault="00322829" w:rsidP="00322829">
      <w:pPr>
        <w:pStyle w:val="Heading1"/>
      </w:pPr>
      <w:r w:rsidRPr="00322829">
        <w:t>Wren’s Nursery</w:t>
      </w:r>
      <w:r>
        <w:t xml:space="preserve"> </w:t>
      </w:r>
      <w:r w:rsidRPr="00322829">
        <w:t>Equality, Diversity &amp; Inclusion Policy</w:t>
      </w:r>
    </w:p>
    <w:p w14:paraId="481F1655" w14:textId="77777777" w:rsidR="00322829" w:rsidRPr="00322829" w:rsidRDefault="00322829" w:rsidP="00322829">
      <w:pPr>
        <w:pStyle w:val="Heading2"/>
      </w:pPr>
      <w:r w:rsidRPr="00322829">
        <w:t>1. Policy Statement</w:t>
      </w:r>
    </w:p>
    <w:p w14:paraId="6BA88A4D" w14:textId="77777777" w:rsidR="00322829" w:rsidRPr="00322829" w:rsidRDefault="00322829" w:rsidP="00322829">
      <w:r w:rsidRPr="00322829">
        <w:t>Wren’s Nursery is committed to providing a welcoming, inclusive and respectful environment where every child, family, staff member and visitor is valued and treated fairly. We believe that all people have the right to equality of opportunity, freedom from discrimination and the right to feel safe, respected and included.</w:t>
      </w:r>
    </w:p>
    <w:p w14:paraId="3BCE9A7E" w14:textId="77777777" w:rsidR="00322829" w:rsidRPr="00322829" w:rsidRDefault="00322829" w:rsidP="00322829">
      <w:r w:rsidRPr="00322829">
        <w:t>We actively promote equality, celebrate diversity and challenge discrimination in all its forms.</w:t>
      </w:r>
    </w:p>
    <w:p w14:paraId="0DE336E2" w14:textId="77777777" w:rsidR="00322829" w:rsidRPr="00322829" w:rsidRDefault="00322829" w:rsidP="00322829">
      <w:pPr>
        <w:pStyle w:val="Heading2"/>
      </w:pPr>
      <w:r w:rsidRPr="00322829">
        <w:t>2. Legal Framework</w:t>
      </w:r>
    </w:p>
    <w:p w14:paraId="60BD3A84" w14:textId="77777777" w:rsidR="00322829" w:rsidRPr="00322829" w:rsidRDefault="00322829" w:rsidP="00322829">
      <w:r w:rsidRPr="00322829">
        <w:t>This policy is based on the following legislation and guidance:</w:t>
      </w:r>
    </w:p>
    <w:p w14:paraId="567ACD36" w14:textId="77777777" w:rsidR="00322829" w:rsidRPr="00322829" w:rsidRDefault="00322829" w:rsidP="00322829">
      <w:pPr>
        <w:numPr>
          <w:ilvl w:val="0"/>
          <w:numId w:val="1"/>
        </w:numPr>
      </w:pPr>
      <w:r w:rsidRPr="00322829">
        <w:rPr>
          <w:b/>
          <w:bCs/>
        </w:rPr>
        <w:t>Equality Act 2010</w:t>
      </w:r>
    </w:p>
    <w:p w14:paraId="401F7087" w14:textId="77777777" w:rsidR="00322829" w:rsidRPr="00322829" w:rsidRDefault="00322829" w:rsidP="00322829">
      <w:pPr>
        <w:numPr>
          <w:ilvl w:val="0"/>
          <w:numId w:val="1"/>
        </w:numPr>
      </w:pPr>
      <w:r w:rsidRPr="00322829">
        <w:rPr>
          <w:b/>
          <w:bCs/>
        </w:rPr>
        <w:t>Human Rights Act 1998</w:t>
      </w:r>
    </w:p>
    <w:p w14:paraId="112CB1B4" w14:textId="77777777" w:rsidR="00322829" w:rsidRPr="00322829" w:rsidRDefault="00322829" w:rsidP="00322829">
      <w:pPr>
        <w:numPr>
          <w:ilvl w:val="0"/>
          <w:numId w:val="1"/>
        </w:numPr>
      </w:pPr>
      <w:r w:rsidRPr="00322829">
        <w:rPr>
          <w:b/>
          <w:bCs/>
        </w:rPr>
        <w:t>Children Act 1989 &amp; 2004</w:t>
      </w:r>
    </w:p>
    <w:p w14:paraId="7AAA04E1" w14:textId="77777777" w:rsidR="00322829" w:rsidRPr="00322829" w:rsidRDefault="00322829" w:rsidP="00322829">
      <w:pPr>
        <w:numPr>
          <w:ilvl w:val="0"/>
          <w:numId w:val="1"/>
        </w:numPr>
      </w:pPr>
      <w:r w:rsidRPr="00322829">
        <w:rPr>
          <w:b/>
          <w:bCs/>
        </w:rPr>
        <w:t>Early Years Foundation Stage (EYFS 2024)</w:t>
      </w:r>
    </w:p>
    <w:p w14:paraId="678A184F" w14:textId="77777777" w:rsidR="00322829" w:rsidRPr="00322829" w:rsidRDefault="00322829" w:rsidP="00322829">
      <w:pPr>
        <w:numPr>
          <w:ilvl w:val="0"/>
          <w:numId w:val="1"/>
        </w:numPr>
      </w:pPr>
      <w:r w:rsidRPr="00322829">
        <w:rPr>
          <w:b/>
          <w:bCs/>
        </w:rPr>
        <w:t>SEND Code of Practice 2015</w:t>
      </w:r>
    </w:p>
    <w:p w14:paraId="37D3702F" w14:textId="77777777" w:rsidR="00322829" w:rsidRPr="00322829" w:rsidRDefault="00322829" w:rsidP="00322829">
      <w:r w:rsidRPr="00322829">
        <w:t xml:space="preserve">Under the Equality Act 2010, the following </w:t>
      </w:r>
      <w:r w:rsidRPr="00322829">
        <w:rPr>
          <w:b/>
          <w:bCs/>
        </w:rPr>
        <w:t>protected characteristics</w:t>
      </w:r>
      <w:r w:rsidRPr="00322829">
        <w:t xml:space="preserve"> apply:</w:t>
      </w:r>
    </w:p>
    <w:p w14:paraId="45837A9D" w14:textId="77777777" w:rsidR="00322829" w:rsidRPr="00322829" w:rsidRDefault="00322829" w:rsidP="00322829">
      <w:pPr>
        <w:numPr>
          <w:ilvl w:val="0"/>
          <w:numId w:val="2"/>
        </w:numPr>
      </w:pPr>
      <w:r w:rsidRPr="00322829">
        <w:t>Age</w:t>
      </w:r>
    </w:p>
    <w:p w14:paraId="6003B412" w14:textId="77777777" w:rsidR="00322829" w:rsidRPr="00322829" w:rsidRDefault="00322829" w:rsidP="00322829">
      <w:pPr>
        <w:numPr>
          <w:ilvl w:val="0"/>
          <w:numId w:val="2"/>
        </w:numPr>
      </w:pPr>
      <w:r w:rsidRPr="00322829">
        <w:t>Disability</w:t>
      </w:r>
    </w:p>
    <w:p w14:paraId="09200AFB" w14:textId="77777777" w:rsidR="00322829" w:rsidRPr="00322829" w:rsidRDefault="00322829" w:rsidP="00322829">
      <w:pPr>
        <w:numPr>
          <w:ilvl w:val="0"/>
          <w:numId w:val="2"/>
        </w:numPr>
      </w:pPr>
      <w:r w:rsidRPr="00322829">
        <w:t>Gender reassignment</w:t>
      </w:r>
    </w:p>
    <w:p w14:paraId="2D51FD00" w14:textId="77777777" w:rsidR="00322829" w:rsidRPr="00322829" w:rsidRDefault="00322829" w:rsidP="00322829">
      <w:pPr>
        <w:numPr>
          <w:ilvl w:val="0"/>
          <w:numId w:val="2"/>
        </w:numPr>
      </w:pPr>
      <w:r w:rsidRPr="00322829">
        <w:t>Marriage and civil partnership</w:t>
      </w:r>
    </w:p>
    <w:p w14:paraId="3D63BD38" w14:textId="77777777" w:rsidR="00322829" w:rsidRPr="00322829" w:rsidRDefault="00322829" w:rsidP="00322829">
      <w:pPr>
        <w:numPr>
          <w:ilvl w:val="0"/>
          <w:numId w:val="2"/>
        </w:numPr>
      </w:pPr>
      <w:r w:rsidRPr="00322829">
        <w:t>Pregnancy and maternity</w:t>
      </w:r>
    </w:p>
    <w:p w14:paraId="365EED7A" w14:textId="77777777" w:rsidR="00322829" w:rsidRPr="00322829" w:rsidRDefault="00322829" w:rsidP="00322829">
      <w:pPr>
        <w:numPr>
          <w:ilvl w:val="0"/>
          <w:numId w:val="2"/>
        </w:numPr>
      </w:pPr>
      <w:r w:rsidRPr="00322829">
        <w:t>Race (including colour, nationality, ethnic or national origin)</w:t>
      </w:r>
    </w:p>
    <w:p w14:paraId="72C93CE1" w14:textId="77777777" w:rsidR="00322829" w:rsidRPr="00322829" w:rsidRDefault="00322829" w:rsidP="00322829">
      <w:pPr>
        <w:numPr>
          <w:ilvl w:val="0"/>
          <w:numId w:val="2"/>
        </w:numPr>
      </w:pPr>
      <w:r w:rsidRPr="00322829">
        <w:t>Religion or belief</w:t>
      </w:r>
    </w:p>
    <w:p w14:paraId="2D318298" w14:textId="77777777" w:rsidR="00322829" w:rsidRPr="00322829" w:rsidRDefault="00322829" w:rsidP="00322829">
      <w:pPr>
        <w:numPr>
          <w:ilvl w:val="0"/>
          <w:numId w:val="2"/>
        </w:numPr>
      </w:pPr>
      <w:r w:rsidRPr="00322829">
        <w:t>Sex</w:t>
      </w:r>
    </w:p>
    <w:p w14:paraId="5F6BC8A0" w14:textId="77777777" w:rsidR="00322829" w:rsidRPr="00322829" w:rsidRDefault="00322829" w:rsidP="00322829">
      <w:pPr>
        <w:numPr>
          <w:ilvl w:val="0"/>
          <w:numId w:val="2"/>
        </w:numPr>
      </w:pPr>
      <w:r w:rsidRPr="00322829">
        <w:t>Sexual orientation</w:t>
      </w:r>
    </w:p>
    <w:p w14:paraId="44FC7FEF" w14:textId="77777777" w:rsidR="00322829" w:rsidRPr="00322829" w:rsidRDefault="00322829" w:rsidP="00322829">
      <w:r w:rsidRPr="00322829">
        <w:t>Wren’s Nursery ensures no person is treated less favourably because of any of these characteristics.</w:t>
      </w:r>
    </w:p>
    <w:p w14:paraId="0C742904" w14:textId="77777777" w:rsidR="00322829" w:rsidRPr="00322829" w:rsidRDefault="00322829" w:rsidP="00322829">
      <w:pPr>
        <w:pStyle w:val="Heading2"/>
      </w:pPr>
      <w:r w:rsidRPr="00322829">
        <w:t>3. Our Commitment</w:t>
      </w:r>
    </w:p>
    <w:p w14:paraId="5F563A2B" w14:textId="77777777" w:rsidR="00322829" w:rsidRPr="00322829" w:rsidRDefault="00322829" w:rsidP="00322829">
      <w:r w:rsidRPr="00322829">
        <w:t>We are committed to:</w:t>
      </w:r>
    </w:p>
    <w:p w14:paraId="0A027AE9" w14:textId="77777777" w:rsidR="00322829" w:rsidRPr="00322829" w:rsidRDefault="00322829" w:rsidP="00322829">
      <w:pPr>
        <w:numPr>
          <w:ilvl w:val="0"/>
          <w:numId w:val="3"/>
        </w:numPr>
      </w:pPr>
      <w:r w:rsidRPr="00322829">
        <w:t>Ensuring equality of opportunity for all children, families, staff and visitors</w:t>
      </w:r>
    </w:p>
    <w:p w14:paraId="1C31F6B7" w14:textId="77777777" w:rsidR="00322829" w:rsidRPr="00322829" w:rsidRDefault="00322829" w:rsidP="00322829">
      <w:pPr>
        <w:numPr>
          <w:ilvl w:val="0"/>
          <w:numId w:val="3"/>
        </w:numPr>
      </w:pPr>
      <w:r w:rsidRPr="00322829">
        <w:t>Promoting respect, understanding and positive attitudes towards difference</w:t>
      </w:r>
    </w:p>
    <w:p w14:paraId="43D29B8E" w14:textId="77777777" w:rsidR="00322829" w:rsidRPr="00322829" w:rsidRDefault="00322829" w:rsidP="00322829">
      <w:pPr>
        <w:numPr>
          <w:ilvl w:val="0"/>
          <w:numId w:val="3"/>
        </w:numPr>
      </w:pPr>
      <w:r w:rsidRPr="00322829">
        <w:t>Challenging prejudice, discrimination and stereotyping</w:t>
      </w:r>
    </w:p>
    <w:p w14:paraId="01A65E99" w14:textId="77777777" w:rsidR="00322829" w:rsidRPr="00322829" w:rsidRDefault="00322829" w:rsidP="00322829">
      <w:pPr>
        <w:numPr>
          <w:ilvl w:val="0"/>
          <w:numId w:val="3"/>
        </w:numPr>
      </w:pPr>
      <w:r w:rsidRPr="00322829">
        <w:lastRenderedPageBreak/>
        <w:t>Supporting children with additional needs and disabilities</w:t>
      </w:r>
    </w:p>
    <w:p w14:paraId="6687B60C" w14:textId="77777777" w:rsidR="00322829" w:rsidRPr="00322829" w:rsidRDefault="00322829" w:rsidP="00322829">
      <w:pPr>
        <w:numPr>
          <w:ilvl w:val="0"/>
          <w:numId w:val="3"/>
        </w:numPr>
      </w:pPr>
      <w:r w:rsidRPr="00322829">
        <w:t>Providing fair recruitment, training and development opportunities for staff</w:t>
      </w:r>
    </w:p>
    <w:p w14:paraId="1B2710F0" w14:textId="77777777" w:rsidR="00322829" w:rsidRPr="00322829" w:rsidRDefault="00322829" w:rsidP="00322829">
      <w:pPr>
        <w:pStyle w:val="Heading2"/>
      </w:pPr>
      <w:r w:rsidRPr="00322829">
        <w:t>4. Children and Families</w:t>
      </w:r>
    </w:p>
    <w:p w14:paraId="44C18527" w14:textId="77777777" w:rsidR="00322829" w:rsidRPr="00322829" w:rsidRDefault="00322829" w:rsidP="00322829">
      <w:r w:rsidRPr="00322829">
        <w:t>We recognise and value the unique background of every child and family. This includes:</w:t>
      </w:r>
    </w:p>
    <w:p w14:paraId="4F1E0B53" w14:textId="77777777" w:rsidR="00322829" w:rsidRPr="00322829" w:rsidRDefault="00322829" w:rsidP="00322829">
      <w:pPr>
        <w:numPr>
          <w:ilvl w:val="0"/>
          <w:numId w:val="4"/>
        </w:numPr>
      </w:pPr>
      <w:r w:rsidRPr="00322829">
        <w:t>Culture and heritage</w:t>
      </w:r>
    </w:p>
    <w:p w14:paraId="4EA5470B" w14:textId="77777777" w:rsidR="00322829" w:rsidRPr="00322829" w:rsidRDefault="00322829" w:rsidP="00322829">
      <w:pPr>
        <w:numPr>
          <w:ilvl w:val="0"/>
          <w:numId w:val="4"/>
        </w:numPr>
      </w:pPr>
      <w:r w:rsidRPr="00322829">
        <w:t>Language</w:t>
      </w:r>
    </w:p>
    <w:p w14:paraId="35A34D4F" w14:textId="77777777" w:rsidR="00322829" w:rsidRPr="00322829" w:rsidRDefault="00322829" w:rsidP="00322829">
      <w:pPr>
        <w:numPr>
          <w:ilvl w:val="0"/>
          <w:numId w:val="4"/>
        </w:numPr>
      </w:pPr>
      <w:r w:rsidRPr="00322829">
        <w:t>Religion or belief</w:t>
      </w:r>
    </w:p>
    <w:p w14:paraId="54D9A125" w14:textId="77777777" w:rsidR="00322829" w:rsidRPr="00322829" w:rsidRDefault="00322829" w:rsidP="00322829">
      <w:pPr>
        <w:numPr>
          <w:ilvl w:val="0"/>
          <w:numId w:val="4"/>
        </w:numPr>
      </w:pPr>
      <w:r w:rsidRPr="00322829">
        <w:t>Family structure</w:t>
      </w:r>
    </w:p>
    <w:p w14:paraId="3C07F34A" w14:textId="77777777" w:rsidR="00322829" w:rsidRPr="00322829" w:rsidRDefault="00322829" w:rsidP="00322829">
      <w:pPr>
        <w:numPr>
          <w:ilvl w:val="0"/>
          <w:numId w:val="4"/>
        </w:numPr>
      </w:pPr>
      <w:r w:rsidRPr="00322829">
        <w:t>Abilities and needs</w:t>
      </w:r>
    </w:p>
    <w:p w14:paraId="180D3879" w14:textId="77777777" w:rsidR="00322829" w:rsidRPr="00322829" w:rsidRDefault="00322829" w:rsidP="00322829">
      <w:pPr>
        <w:pStyle w:val="Heading2"/>
      </w:pPr>
      <w:r w:rsidRPr="00322829">
        <w:t>We aim to ensure that all children:</w:t>
      </w:r>
    </w:p>
    <w:p w14:paraId="4E3C4496" w14:textId="77777777" w:rsidR="00322829" w:rsidRPr="00322829" w:rsidRDefault="00322829" w:rsidP="00322829">
      <w:pPr>
        <w:numPr>
          <w:ilvl w:val="0"/>
          <w:numId w:val="5"/>
        </w:numPr>
      </w:pPr>
      <w:r w:rsidRPr="00322829">
        <w:t>Feel respected and included</w:t>
      </w:r>
    </w:p>
    <w:p w14:paraId="79200508" w14:textId="77777777" w:rsidR="00322829" w:rsidRPr="00322829" w:rsidRDefault="00322829" w:rsidP="00322829">
      <w:pPr>
        <w:numPr>
          <w:ilvl w:val="0"/>
          <w:numId w:val="5"/>
        </w:numPr>
      </w:pPr>
      <w:r w:rsidRPr="00322829">
        <w:t>See themselves positively represented</w:t>
      </w:r>
    </w:p>
    <w:p w14:paraId="5C6DFC3D" w14:textId="77777777" w:rsidR="00322829" w:rsidRPr="00322829" w:rsidRDefault="00322829" w:rsidP="00322829">
      <w:pPr>
        <w:numPr>
          <w:ilvl w:val="0"/>
          <w:numId w:val="5"/>
        </w:numPr>
      </w:pPr>
      <w:r w:rsidRPr="00322829">
        <w:t>Have equal access to learning and play opportunities</w:t>
      </w:r>
    </w:p>
    <w:p w14:paraId="0272A594" w14:textId="77777777" w:rsidR="00322829" w:rsidRPr="00322829" w:rsidRDefault="00322829" w:rsidP="00322829">
      <w:pPr>
        <w:numPr>
          <w:ilvl w:val="0"/>
          <w:numId w:val="5"/>
        </w:numPr>
      </w:pPr>
      <w:r w:rsidRPr="00322829">
        <w:t>Are supported to achieve their full potential</w:t>
      </w:r>
    </w:p>
    <w:p w14:paraId="4CDD1EA4" w14:textId="77777777" w:rsidR="00322829" w:rsidRPr="00322829" w:rsidRDefault="00322829" w:rsidP="00322829">
      <w:pPr>
        <w:pStyle w:val="Heading2"/>
      </w:pPr>
      <w:r w:rsidRPr="00322829">
        <w:t>5. Curriculum and Practice</w:t>
      </w:r>
    </w:p>
    <w:p w14:paraId="59ED4F37" w14:textId="77777777" w:rsidR="00322829" w:rsidRPr="00322829" w:rsidRDefault="00322829" w:rsidP="00322829">
      <w:r w:rsidRPr="00322829">
        <w:t>To promote equality and inclusion, we will:</w:t>
      </w:r>
    </w:p>
    <w:p w14:paraId="0004DAC9" w14:textId="77777777" w:rsidR="00322829" w:rsidRPr="00322829" w:rsidRDefault="00322829" w:rsidP="00322829">
      <w:pPr>
        <w:numPr>
          <w:ilvl w:val="0"/>
          <w:numId w:val="6"/>
        </w:numPr>
      </w:pPr>
      <w:r w:rsidRPr="00322829">
        <w:t>Plan activities that reflect the diversity of society</w:t>
      </w:r>
    </w:p>
    <w:p w14:paraId="5549F06A" w14:textId="77777777" w:rsidR="00322829" w:rsidRPr="00322829" w:rsidRDefault="00322829" w:rsidP="00322829">
      <w:pPr>
        <w:numPr>
          <w:ilvl w:val="0"/>
          <w:numId w:val="6"/>
        </w:numPr>
      </w:pPr>
      <w:r w:rsidRPr="00322829">
        <w:t>Provide books, toys and resources that show positive and accurate images of different cultures, abilities, families and lifestyles</w:t>
      </w:r>
    </w:p>
    <w:p w14:paraId="1098F079" w14:textId="77777777" w:rsidR="00322829" w:rsidRPr="00322829" w:rsidRDefault="00322829" w:rsidP="00322829">
      <w:pPr>
        <w:numPr>
          <w:ilvl w:val="0"/>
          <w:numId w:val="6"/>
        </w:numPr>
      </w:pPr>
      <w:r w:rsidRPr="00322829">
        <w:t>Celebrate a range of cultural events, festivals and traditions</w:t>
      </w:r>
    </w:p>
    <w:p w14:paraId="564E0AC0" w14:textId="77777777" w:rsidR="00322829" w:rsidRPr="00322829" w:rsidRDefault="00322829" w:rsidP="00322829">
      <w:pPr>
        <w:numPr>
          <w:ilvl w:val="0"/>
          <w:numId w:val="6"/>
        </w:numPr>
      </w:pPr>
      <w:r w:rsidRPr="00322829">
        <w:t>Encourage children to talk about similarities and differences in a positive way</w:t>
      </w:r>
    </w:p>
    <w:p w14:paraId="0AFF5BD1" w14:textId="77777777" w:rsidR="00322829" w:rsidRPr="00322829" w:rsidRDefault="00322829" w:rsidP="00322829">
      <w:pPr>
        <w:numPr>
          <w:ilvl w:val="0"/>
          <w:numId w:val="6"/>
        </w:numPr>
      </w:pPr>
      <w:r w:rsidRPr="00322829">
        <w:t>Challenge stereotypes, bias and discriminatory language</w:t>
      </w:r>
    </w:p>
    <w:p w14:paraId="01722244" w14:textId="77777777" w:rsidR="00322829" w:rsidRPr="00322829" w:rsidRDefault="00322829" w:rsidP="00322829">
      <w:pPr>
        <w:numPr>
          <w:ilvl w:val="0"/>
          <w:numId w:val="6"/>
        </w:numPr>
      </w:pPr>
      <w:r w:rsidRPr="00322829">
        <w:t>Support children to develop empathy and respect for others</w:t>
      </w:r>
    </w:p>
    <w:p w14:paraId="1E322285" w14:textId="77777777" w:rsidR="00322829" w:rsidRPr="00322829" w:rsidRDefault="00322829" w:rsidP="00322829">
      <w:pPr>
        <w:pStyle w:val="Heading2"/>
      </w:pPr>
      <w:r w:rsidRPr="00322829">
        <w:t>6. Children with Special Educational Needs and Disabilities (SEND)</w:t>
      </w:r>
    </w:p>
    <w:p w14:paraId="04631AA1" w14:textId="77777777" w:rsidR="00322829" w:rsidRPr="00322829" w:rsidRDefault="00322829" w:rsidP="00322829">
      <w:r w:rsidRPr="00322829">
        <w:t>We are committed to the inclusion of children with additional needs and disabilities.</w:t>
      </w:r>
    </w:p>
    <w:p w14:paraId="69014733" w14:textId="77777777" w:rsidR="00322829" w:rsidRPr="00322829" w:rsidRDefault="00322829" w:rsidP="00322829">
      <w:r w:rsidRPr="00322829">
        <w:t>We will:</w:t>
      </w:r>
    </w:p>
    <w:p w14:paraId="71155444" w14:textId="77777777" w:rsidR="00322829" w:rsidRPr="00322829" w:rsidRDefault="00322829" w:rsidP="00322829">
      <w:pPr>
        <w:numPr>
          <w:ilvl w:val="0"/>
          <w:numId w:val="7"/>
        </w:numPr>
      </w:pPr>
      <w:r w:rsidRPr="00322829">
        <w:t>Work in partnership with parents and professionals</w:t>
      </w:r>
    </w:p>
    <w:p w14:paraId="5A4EAA0A" w14:textId="77777777" w:rsidR="00322829" w:rsidRPr="00322829" w:rsidRDefault="00322829" w:rsidP="00322829">
      <w:pPr>
        <w:numPr>
          <w:ilvl w:val="0"/>
          <w:numId w:val="7"/>
        </w:numPr>
      </w:pPr>
      <w:r w:rsidRPr="00322829">
        <w:t>Make reasonable adjustments to support participation</w:t>
      </w:r>
    </w:p>
    <w:p w14:paraId="16DE2CDC" w14:textId="77777777" w:rsidR="00322829" w:rsidRPr="00322829" w:rsidRDefault="00322829" w:rsidP="00322829">
      <w:pPr>
        <w:numPr>
          <w:ilvl w:val="0"/>
          <w:numId w:val="7"/>
        </w:numPr>
      </w:pPr>
      <w:r w:rsidRPr="00322829">
        <w:t>Provide appropriate support and resources</w:t>
      </w:r>
    </w:p>
    <w:p w14:paraId="646BA4A0" w14:textId="77777777" w:rsidR="00322829" w:rsidRPr="00322829" w:rsidRDefault="00322829" w:rsidP="00322829">
      <w:pPr>
        <w:numPr>
          <w:ilvl w:val="0"/>
          <w:numId w:val="7"/>
        </w:numPr>
      </w:pPr>
      <w:r w:rsidRPr="00322829">
        <w:t>Ensure all children can access learning and play</w:t>
      </w:r>
    </w:p>
    <w:p w14:paraId="1BDDFC02" w14:textId="77777777" w:rsidR="00322829" w:rsidRPr="00322829" w:rsidRDefault="00322829" w:rsidP="00322829">
      <w:pPr>
        <w:pStyle w:val="Heading2"/>
      </w:pPr>
      <w:r w:rsidRPr="00322829">
        <w:lastRenderedPageBreak/>
        <w:t>7. Staffing and Recruitment</w:t>
      </w:r>
    </w:p>
    <w:p w14:paraId="2E199917" w14:textId="77777777" w:rsidR="00322829" w:rsidRPr="00322829" w:rsidRDefault="00322829" w:rsidP="00322829">
      <w:r w:rsidRPr="00322829">
        <w:t>We aim to build a workforce that reflects the diversity of the community we serve.</w:t>
      </w:r>
    </w:p>
    <w:p w14:paraId="2712E252" w14:textId="77777777" w:rsidR="00322829" w:rsidRPr="00322829" w:rsidRDefault="00322829" w:rsidP="00322829">
      <w:r w:rsidRPr="00322829">
        <w:t>We will:</w:t>
      </w:r>
    </w:p>
    <w:p w14:paraId="1A812AE6" w14:textId="77777777" w:rsidR="00322829" w:rsidRPr="00322829" w:rsidRDefault="00322829" w:rsidP="00322829">
      <w:pPr>
        <w:numPr>
          <w:ilvl w:val="0"/>
          <w:numId w:val="8"/>
        </w:numPr>
      </w:pPr>
      <w:r w:rsidRPr="00322829">
        <w:t>Recruit fairly and without discrimination</w:t>
      </w:r>
    </w:p>
    <w:p w14:paraId="68577B7D" w14:textId="77777777" w:rsidR="00322829" w:rsidRPr="00322829" w:rsidRDefault="00322829" w:rsidP="00322829">
      <w:pPr>
        <w:numPr>
          <w:ilvl w:val="0"/>
          <w:numId w:val="8"/>
        </w:numPr>
      </w:pPr>
      <w:r w:rsidRPr="00322829">
        <w:t>Provide equal access to training and promotion</w:t>
      </w:r>
    </w:p>
    <w:p w14:paraId="7F29649D" w14:textId="77777777" w:rsidR="00322829" w:rsidRPr="00322829" w:rsidRDefault="00322829" w:rsidP="00322829">
      <w:pPr>
        <w:numPr>
          <w:ilvl w:val="0"/>
          <w:numId w:val="8"/>
        </w:numPr>
      </w:pPr>
      <w:r w:rsidRPr="00322829">
        <w:t>Support staff with disabilities through reasonable adjustments</w:t>
      </w:r>
    </w:p>
    <w:p w14:paraId="7205E50D" w14:textId="77777777" w:rsidR="00322829" w:rsidRPr="00322829" w:rsidRDefault="00322829" w:rsidP="00322829">
      <w:pPr>
        <w:numPr>
          <w:ilvl w:val="0"/>
          <w:numId w:val="8"/>
        </w:numPr>
      </w:pPr>
      <w:r w:rsidRPr="00322829">
        <w:t>Promote a culture of respect and inclusion</w:t>
      </w:r>
    </w:p>
    <w:p w14:paraId="60DAA843" w14:textId="77777777" w:rsidR="00322829" w:rsidRPr="00322829" w:rsidRDefault="00322829" w:rsidP="00322829">
      <w:pPr>
        <w:pStyle w:val="Heading2"/>
      </w:pPr>
      <w:r w:rsidRPr="00322829">
        <w:t>8. Challenging Discrimination</w:t>
      </w:r>
    </w:p>
    <w:p w14:paraId="3F75EA02" w14:textId="77777777" w:rsidR="00322829" w:rsidRPr="00322829" w:rsidRDefault="00322829" w:rsidP="00322829">
      <w:r w:rsidRPr="00322829">
        <w:t>We do not tolerate:</w:t>
      </w:r>
    </w:p>
    <w:p w14:paraId="299F1623" w14:textId="77777777" w:rsidR="00322829" w:rsidRPr="00322829" w:rsidRDefault="00322829" w:rsidP="00322829">
      <w:pPr>
        <w:numPr>
          <w:ilvl w:val="0"/>
          <w:numId w:val="9"/>
        </w:numPr>
      </w:pPr>
      <w:r w:rsidRPr="00322829">
        <w:t>Racism</w:t>
      </w:r>
    </w:p>
    <w:p w14:paraId="5720F429" w14:textId="77777777" w:rsidR="00322829" w:rsidRPr="00322829" w:rsidRDefault="00322829" w:rsidP="00322829">
      <w:pPr>
        <w:numPr>
          <w:ilvl w:val="0"/>
          <w:numId w:val="9"/>
        </w:numPr>
      </w:pPr>
      <w:r w:rsidRPr="00322829">
        <w:t>Sexism</w:t>
      </w:r>
    </w:p>
    <w:p w14:paraId="2643B29F" w14:textId="77777777" w:rsidR="00322829" w:rsidRPr="00322829" w:rsidRDefault="00322829" w:rsidP="00322829">
      <w:pPr>
        <w:numPr>
          <w:ilvl w:val="0"/>
          <w:numId w:val="9"/>
        </w:numPr>
      </w:pPr>
      <w:r w:rsidRPr="00322829">
        <w:t>Homophobia or transphobia</w:t>
      </w:r>
    </w:p>
    <w:p w14:paraId="0E283C8E" w14:textId="77777777" w:rsidR="00322829" w:rsidRPr="00322829" w:rsidRDefault="00322829" w:rsidP="00322829">
      <w:pPr>
        <w:numPr>
          <w:ilvl w:val="0"/>
          <w:numId w:val="9"/>
        </w:numPr>
      </w:pPr>
      <w:r w:rsidRPr="00322829">
        <w:t>Discrimination related to disability, religion, culture or family background</w:t>
      </w:r>
    </w:p>
    <w:p w14:paraId="38A7CF4E" w14:textId="77777777" w:rsidR="00322829" w:rsidRPr="00322829" w:rsidRDefault="00322829" w:rsidP="00322829">
      <w:r w:rsidRPr="00322829">
        <w:t>Any incidents of discrimination will be:</w:t>
      </w:r>
    </w:p>
    <w:p w14:paraId="18C8B443" w14:textId="77777777" w:rsidR="00322829" w:rsidRPr="00322829" w:rsidRDefault="00322829" w:rsidP="00322829">
      <w:pPr>
        <w:numPr>
          <w:ilvl w:val="0"/>
          <w:numId w:val="10"/>
        </w:numPr>
      </w:pPr>
      <w:r w:rsidRPr="00322829">
        <w:t>Taken seriously</w:t>
      </w:r>
    </w:p>
    <w:p w14:paraId="66B82868" w14:textId="77777777" w:rsidR="00322829" w:rsidRPr="00322829" w:rsidRDefault="00322829" w:rsidP="00322829">
      <w:pPr>
        <w:numPr>
          <w:ilvl w:val="0"/>
          <w:numId w:val="10"/>
        </w:numPr>
      </w:pPr>
      <w:r w:rsidRPr="00322829">
        <w:t>Recorded</w:t>
      </w:r>
    </w:p>
    <w:p w14:paraId="41F31538" w14:textId="77777777" w:rsidR="00322829" w:rsidRPr="00322829" w:rsidRDefault="00322829" w:rsidP="00322829">
      <w:pPr>
        <w:numPr>
          <w:ilvl w:val="0"/>
          <w:numId w:val="10"/>
        </w:numPr>
      </w:pPr>
      <w:r w:rsidRPr="00322829">
        <w:t>Investigated</w:t>
      </w:r>
    </w:p>
    <w:p w14:paraId="2581CD5A" w14:textId="77777777" w:rsidR="00322829" w:rsidRPr="00322829" w:rsidRDefault="00322829" w:rsidP="00322829">
      <w:pPr>
        <w:numPr>
          <w:ilvl w:val="0"/>
          <w:numId w:val="10"/>
        </w:numPr>
      </w:pPr>
      <w:r w:rsidRPr="00322829">
        <w:t>Addressed promptly</w:t>
      </w:r>
    </w:p>
    <w:p w14:paraId="142D09CD" w14:textId="77777777" w:rsidR="00322829" w:rsidRPr="00322829" w:rsidRDefault="00322829" w:rsidP="00322829">
      <w:pPr>
        <w:pStyle w:val="Heading2"/>
      </w:pPr>
      <w:r w:rsidRPr="00322829">
        <w:t>9. Accessibility of Information</w:t>
      </w:r>
    </w:p>
    <w:p w14:paraId="1EDDBF56" w14:textId="77777777" w:rsidR="00322829" w:rsidRPr="00322829" w:rsidRDefault="00322829" w:rsidP="00322829">
      <w:r w:rsidRPr="00322829">
        <w:t>We will make our policies and information available in a way that is accessible to everyone, including:</w:t>
      </w:r>
    </w:p>
    <w:p w14:paraId="3C02131F" w14:textId="77777777" w:rsidR="00322829" w:rsidRPr="00322829" w:rsidRDefault="00322829" w:rsidP="00322829">
      <w:pPr>
        <w:numPr>
          <w:ilvl w:val="0"/>
          <w:numId w:val="11"/>
        </w:numPr>
      </w:pPr>
      <w:r w:rsidRPr="00322829">
        <w:t>Providing explanations or support when needed</w:t>
      </w:r>
    </w:p>
    <w:p w14:paraId="36A44DAD" w14:textId="77777777" w:rsidR="00322829" w:rsidRPr="00322829" w:rsidRDefault="00322829" w:rsidP="00322829">
      <w:pPr>
        <w:numPr>
          <w:ilvl w:val="0"/>
          <w:numId w:val="11"/>
        </w:numPr>
      </w:pPr>
      <w:r w:rsidRPr="00322829">
        <w:t>Using clear language</w:t>
      </w:r>
    </w:p>
    <w:p w14:paraId="5844AF47" w14:textId="77777777" w:rsidR="00322829" w:rsidRPr="00322829" w:rsidRDefault="00322829" w:rsidP="00322829">
      <w:pPr>
        <w:numPr>
          <w:ilvl w:val="0"/>
          <w:numId w:val="11"/>
        </w:numPr>
      </w:pPr>
      <w:r w:rsidRPr="00322829">
        <w:t>Offering alternative formats where possible</w:t>
      </w:r>
    </w:p>
    <w:p w14:paraId="03676803" w14:textId="77777777" w:rsidR="00322829" w:rsidRPr="00322829" w:rsidRDefault="00322829" w:rsidP="00322829">
      <w:pPr>
        <w:pStyle w:val="Heading2"/>
      </w:pPr>
      <w:r w:rsidRPr="00322829">
        <w:t>10. Review of Policy</w:t>
      </w:r>
    </w:p>
    <w:p w14:paraId="310DDDA2" w14:textId="77777777" w:rsidR="00322829" w:rsidRPr="00322829" w:rsidRDefault="00322829" w:rsidP="00322829">
      <w:r w:rsidRPr="00322829">
        <w:t>This policy will be reviewed annually or when legislation or guidance changes.</w:t>
      </w:r>
    </w:p>
    <w:p w14:paraId="2FE17D06"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6D6F"/>
    <w:multiLevelType w:val="multilevel"/>
    <w:tmpl w:val="3520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412B8"/>
    <w:multiLevelType w:val="multilevel"/>
    <w:tmpl w:val="C7B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10498"/>
    <w:multiLevelType w:val="multilevel"/>
    <w:tmpl w:val="B3AC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1296E"/>
    <w:multiLevelType w:val="multilevel"/>
    <w:tmpl w:val="1AC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A1CAA"/>
    <w:multiLevelType w:val="multilevel"/>
    <w:tmpl w:val="9890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10B20"/>
    <w:multiLevelType w:val="multilevel"/>
    <w:tmpl w:val="F2BC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A5736"/>
    <w:multiLevelType w:val="multilevel"/>
    <w:tmpl w:val="FD0E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7F1376"/>
    <w:multiLevelType w:val="multilevel"/>
    <w:tmpl w:val="A00A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B7CAB"/>
    <w:multiLevelType w:val="multilevel"/>
    <w:tmpl w:val="14DE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B5792"/>
    <w:multiLevelType w:val="multilevel"/>
    <w:tmpl w:val="8A08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70A34"/>
    <w:multiLevelType w:val="multilevel"/>
    <w:tmpl w:val="2746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609288">
    <w:abstractNumId w:val="8"/>
  </w:num>
  <w:num w:numId="2" w16cid:durableId="1627463555">
    <w:abstractNumId w:val="6"/>
  </w:num>
  <w:num w:numId="3" w16cid:durableId="1913154734">
    <w:abstractNumId w:val="4"/>
  </w:num>
  <w:num w:numId="4" w16cid:durableId="713697532">
    <w:abstractNumId w:val="2"/>
  </w:num>
  <w:num w:numId="5" w16cid:durableId="1148549305">
    <w:abstractNumId w:val="1"/>
  </w:num>
  <w:num w:numId="6" w16cid:durableId="1029254440">
    <w:abstractNumId w:val="3"/>
  </w:num>
  <w:num w:numId="7" w16cid:durableId="1263758208">
    <w:abstractNumId w:val="0"/>
  </w:num>
  <w:num w:numId="8" w16cid:durableId="73823568">
    <w:abstractNumId w:val="9"/>
  </w:num>
  <w:num w:numId="9" w16cid:durableId="1744402329">
    <w:abstractNumId w:val="5"/>
  </w:num>
  <w:num w:numId="10" w16cid:durableId="1693219150">
    <w:abstractNumId w:val="10"/>
  </w:num>
  <w:num w:numId="11" w16cid:durableId="17166550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29"/>
    <w:rsid w:val="00322829"/>
    <w:rsid w:val="0045212E"/>
    <w:rsid w:val="004C0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58EC"/>
  <w15:chartTrackingRefBased/>
  <w15:docId w15:val="{C127B31E-3109-41AE-9BE8-0D41A17F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829"/>
    <w:rPr>
      <w:rFonts w:eastAsiaTheme="majorEastAsia" w:cstheme="majorBidi"/>
      <w:color w:val="272727" w:themeColor="text1" w:themeTint="D8"/>
    </w:rPr>
  </w:style>
  <w:style w:type="paragraph" w:styleId="Title">
    <w:name w:val="Title"/>
    <w:basedOn w:val="Normal"/>
    <w:next w:val="Normal"/>
    <w:link w:val="TitleChar"/>
    <w:uiPriority w:val="10"/>
    <w:qFormat/>
    <w:rsid w:val="00322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829"/>
    <w:pPr>
      <w:spacing w:before="160"/>
      <w:jc w:val="center"/>
    </w:pPr>
    <w:rPr>
      <w:i/>
      <w:iCs/>
      <w:color w:val="404040" w:themeColor="text1" w:themeTint="BF"/>
    </w:rPr>
  </w:style>
  <w:style w:type="character" w:customStyle="1" w:styleId="QuoteChar">
    <w:name w:val="Quote Char"/>
    <w:basedOn w:val="DefaultParagraphFont"/>
    <w:link w:val="Quote"/>
    <w:uiPriority w:val="29"/>
    <w:rsid w:val="00322829"/>
    <w:rPr>
      <w:i/>
      <w:iCs/>
      <w:color w:val="404040" w:themeColor="text1" w:themeTint="BF"/>
    </w:rPr>
  </w:style>
  <w:style w:type="paragraph" w:styleId="ListParagraph">
    <w:name w:val="List Paragraph"/>
    <w:basedOn w:val="Normal"/>
    <w:uiPriority w:val="34"/>
    <w:qFormat/>
    <w:rsid w:val="00322829"/>
    <w:pPr>
      <w:ind w:left="720"/>
      <w:contextualSpacing/>
    </w:pPr>
  </w:style>
  <w:style w:type="character" w:styleId="IntenseEmphasis">
    <w:name w:val="Intense Emphasis"/>
    <w:basedOn w:val="DefaultParagraphFont"/>
    <w:uiPriority w:val="21"/>
    <w:qFormat/>
    <w:rsid w:val="00322829"/>
    <w:rPr>
      <w:i/>
      <w:iCs/>
      <w:color w:val="0F4761" w:themeColor="accent1" w:themeShade="BF"/>
    </w:rPr>
  </w:style>
  <w:style w:type="paragraph" w:styleId="IntenseQuote">
    <w:name w:val="Intense Quote"/>
    <w:basedOn w:val="Normal"/>
    <w:next w:val="Normal"/>
    <w:link w:val="IntenseQuoteChar"/>
    <w:uiPriority w:val="30"/>
    <w:qFormat/>
    <w:rsid w:val="0032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829"/>
    <w:rPr>
      <w:i/>
      <w:iCs/>
      <w:color w:val="0F4761" w:themeColor="accent1" w:themeShade="BF"/>
    </w:rPr>
  </w:style>
  <w:style w:type="character" w:styleId="IntenseReference">
    <w:name w:val="Intense Reference"/>
    <w:basedOn w:val="DefaultParagraphFont"/>
    <w:uiPriority w:val="32"/>
    <w:qFormat/>
    <w:rsid w:val="00322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F5391950-84E8-4FF7-85B7-069F0485F54A}"/>
</file>

<file path=customXml/itemProps2.xml><?xml version="1.0" encoding="utf-8"?>
<ds:datastoreItem xmlns:ds="http://schemas.openxmlformats.org/officeDocument/2006/customXml" ds:itemID="{F8C83ACD-7107-45C7-9D73-8D5D450E3AF2}"/>
</file>

<file path=customXml/itemProps3.xml><?xml version="1.0" encoding="utf-8"?>
<ds:datastoreItem xmlns:ds="http://schemas.openxmlformats.org/officeDocument/2006/customXml" ds:itemID="{9417BF97-868E-4852-A8D8-839BBAB0DFCD}"/>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2026-02-02T14:18:00Z</dcterms:created>
  <dcterms:modified xsi:type="dcterms:W3CDTF">2026-02-02T14:20:00Z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