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7FA5" w14:textId="3CB63CAA" w:rsidR="001C30FD" w:rsidRPr="001C30FD" w:rsidRDefault="001C30FD" w:rsidP="001C30FD">
      <w:pPr>
        <w:pStyle w:val="Heading1"/>
      </w:pPr>
      <w:r w:rsidRPr="001C30FD">
        <w:t>Wren’s Nursery</w:t>
      </w:r>
      <w:r>
        <w:t xml:space="preserve"> </w:t>
      </w:r>
      <w:r w:rsidRPr="001C30FD">
        <w:t>Special Educational Needs and Disabilities (SEND) Policy</w:t>
      </w:r>
    </w:p>
    <w:p w14:paraId="5E2FAC5D" w14:textId="77777777" w:rsidR="001C30FD" w:rsidRPr="001C30FD" w:rsidRDefault="001C30FD" w:rsidP="001C30FD">
      <w:pPr>
        <w:pStyle w:val="Heading2"/>
      </w:pPr>
      <w:r w:rsidRPr="001C30FD">
        <w:t>Aim</w:t>
      </w:r>
    </w:p>
    <w:p w14:paraId="65F45A4D" w14:textId="77777777" w:rsidR="001C30FD" w:rsidRPr="001C30FD" w:rsidRDefault="001C30FD" w:rsidP="001C30FD">
      <w:r w:rsidRPr="001C30FD">
        <w:t>Wren’s Nursery is committed to providing an inclusive environment in which all children are valued, supported and able to access high-quality learning opportunities. We aim to ensure that every child, including those with special educational needs and disabilities (SEND), can participate fully in nursery life and reach their full potential.</w:t>
      </w:r>
    </w:p>
    <w:p w14:paraId="6A39391A" w14:textId="77777777" w:rsidR="001C30FD" w:rsidRPr="001C30FD" w:rsidRDefault="001C30FD" w:rsidP="001C30FD">
      <w:r w:rsidRPr="001C30FD">
        <w:t>We will endeavour to offer a place to any child with SEND wherever possible, provided we are able to meet their needs safely and effectively and provide a positive learning experience.</w:t>
      </w:r>
    </w:p>
    <w:p w14:paraId="30508153" w14:textId="77777777" w:rsidR="001C30FD" w:rsidRPr="001C30FD" w:rsidRDefault="001C30FD" w:rsidP="001C30FD">
      <w:r w:rsidRPr="001C30FD">
        <w:t>This policy is informed by and implemented in accordance with the following legislation and statutory guidance:</w:t>
      </w:r>
    </w:p>
    <w:p w14:paraId="1B7E0FB1" w14:textId="77777777" w:rsidR="001C30FD" w:rsidRPr="001C30FD" w:rsidRDefault="001C30FD" w:rsidP="001C30FD">
      <w:pPr>
        <w:numPr>
          <w:ilvl w:val="0"/>
          <w:numId w:val="1"/>
        </w:numPr>
      </w:pPr>
      <w:r w:rsidRPr="001C30FD">
        <w:t>Special Educational Needs and Disability Code of Practice 0–25</w:t>
      </w:r>
    </w:p>
    <w:p w14:paraId="4E2CB82A" w14:textId="77777777" w:rsidR="001C30FD" w:rsidRPr="001C30FD" w:rsidRDefault="001C30FD" w:rsidP="001C30FD">
      <w:pPr>
        <w:numPr>
          <w:ilvl w:val="0"/>
          <w:numId w:val="1"/>
        </w:numPr>
      </w:pPr>
      <w:r w:rsidRPr="001C30FD">
        <w:t>Children and Families Act 2014</w:t>
      </w:r>
    </w:p>
    <w:p w14:paraId="24A20C4F" w14:textId="77777777" w:rsidR="001C30FD" w:rsidRPr="001C30FD" w:rsidRDefault="001C30FD" w:rsidP="001C30FD">
      <w:pPr>
        <w:numPr>
          <w:ilvl w:val="0"/>
          <w:numId w:val="1"/>
        </w:numPr>
      </w:pPr>
      <w:r w:rsidRPr="001C30FD">
        <w:t>Equality Act 2010</w:t>
      </w:r>
    </w:p>
    <w:p w14:paraId="77BEFF7F" w14:textId="77777777" w:rsidR="001C30FD" w:rsidRPr="001C30FD" w:rsidRDefault="001C30FD" w:rsidP="001C30FD">
      <w:pPr>
        <w:numPr>
          <w:ilvl w:val="0"/>
          <w:numId w:val="1"/>
        </w:numPr>
      </w:pPr>
      <w:r w:rsidRPr="001C30FD">
        <w:t>Special Educational Needs and Disability Regulations 2014</w:t>
      </w:r>
    </w:p>
    <w:p w14:paraId="755CB24E" w14:textId="77777777" w:rsidR="001C30FD" w:rsidRPr="001C30FD" w:rsidRDefault="001C30FD" w:rsidP="001C30FD">
      <w:pPr>
        <w:numPr>
          <w:ilvl w:val="0"/>
          <w:numId w:val="1"/>
        </w:numPr>
      </w:pPr>
      <w:r w:rsidRPr="001C30FD">
        <w:t>Early Years Foundation Stage (EYFS) Statutory Framework</w:t>
      </w:r>
    </w:p>
    <w:p w14:paraId="00314E41" w14:textId="77777777" w:rsidR="001C30FD" w:rsidRPr="001C30FD" w:rsidRDefault="001C30FD" w:rsidP="001C30FD">
      <w:pPr>
        <w:numPr>
          <w:ilvl w:val="0"/>
          <w:numId w:val="1"/>
        </w:numPr>
      </w:pPr>
      <w:r w:rsidRPr="001C30FD">
        <w:t>Working Together to Safeguard Children</w:t>
      </w:r>
    </w:p>
    <w:p w14:paraId="06498F08" w14:textId="77777777" w:rsidR="001C30FD" w:rsidRPr="001C30FD" w:rsidRDefault="001C30FD" w:rsidP="001C30FD">
      <w:pPr>
        <w:pStyle w:val="Heading2"/>
      </w:pPr>
      <w:r w:rsidRPr="001C30FD">
        <w:t>Definition of Special Educational Needs and Disabilities</w:t>
      </w:r>
    </w:p>
    <w:p w14:paraId="4F00E751" w14:textId="77777777" w:rsidR="001C30FD" w:rsidRPr="001C30FD" w:rsidRDefault="001C30FD" w:rsidP="001C30FD">
      <w:r w:rsidRPr="001C30FD">
        <w:t>According to the Special Educational Needs and Disability Code of Practice 0–25:</w:t>
      </w:r>
    </w:p>
    <w:p w14:paraId="70B6FE37" w14:textId="77777777" w:rsidR="001C30FD" w:rsidRPr="001C30FD" w:rsidRDefault="001C30FD" w:rsidP="001C30FD">
      <w:r w:rsidRPr="001C30FD">
        <w:t xml:space="preserve">A child has </w:t>
      </w:r>
      <w:r w:rsidRPr="001C30FD">
        <w:rPr>
          <w:b/>
          <w:bCs/>
        </w:rPr>
        <w:t>special educational needs (SEN)</w:t>
      </w:r>
      <w:r w:rsidRPr="001C30FD">
        <w:t xml:space="preserve"> if they have a learning difficulty or disability that requires special educational provision to be made for them.</w:t>
      </w:r>
    </w:p>
    <w:p w14:paraId="3743847C" w14:textId="77777777" w:rsidR="001C30FD" w:rsidRPr="001C30FD" w:rsidRDefault="001C30FD" w:rsidP="001C30FD">
      <w:r w:rsidRPr="001C30FD">
        <w:t xml:space="preserve">A child has a </w:t>
      </w:r>
      <w:r w:rsidRPr="001C30FD">
        <w:rPr>
          <w:b/>
          <w:bCs/>
        </w:rPr>
        <w:t>learning difficulty or disability</w:t>
      </w:r>
      <w:r w:rsidRPr="001C30FD">
        <w:t xml:space="preserve"> if they:</w:t>
      </w:r>
    </w:p>
    <w:p w14:paraId="343E504E" w14:textId="77777777" w:rsidR="001C30FD" w:rsidRPr="001C30FD" w:rsidRDefault="001C30FD" w:rsidP="001C30FD">
      <w:pPr>
        <w:numPr>
          <w:ilvl w:val="0"/>
          <w:numId w:val="2"/>
        </w:numPr>
      </w:pPr>
      <w:r w:rsidRPr="001C30FD">
        <w:t xml:space="preserve">have significantly greater difficulty in learning than </w:t>
      </w:r>
      <w:proofErr w:type="gramStart"/>
      <w:r w:rsidRPr="001C30FD">
        <w:t>the majority of</w:t>
      </w:r>
      <w:proofErr w:type="gramEnd"/>
      <w:r w:rsidRPr="001C30FD">
        <w:t xml:space="preserve"> children of the same age; or</w:t>
      </w:r>
    </w:p>
    <w:p w14:paraId="559B9035" w14:textId="77777777" w:rsidR="001C30FD" w:rsidRPr="001C30FD" w:rsidRDefault="001C30FD" w:rsidP="001C30FD">
      <w:pPr>
        <w:numPr>
          <w:ilvl w:val="0"/>
          <w:numId w:val="2"/>
        </w:numPr>
      </w:pPr>
      <w:r w:rsidRPr="001C30FD">
        <w:t>have a disability which prevents or hinders them from making use of the educational facilities generally provided for children of the same age.</w:t>
      </w:r>
    </w:p>
    <w:p w14:paraId="4BF83338" w14:textId="77777777" w:rsidR="001C30FD" w:rsidRPr="001C30FD" w:rsidRDefault="001C30FD" w:rsidP="001C30FD">
      <w:r w:rsidRPr="001C30FD">
        <w:t xml:space="preserve">For children aged </w:t>
      </w:r>
      <w:r w:rsidRPr="001C30FD">
        <w:rPr>
          <w:b/>
          <w:bCs/>
        </w:rPr>
        <w:t>two and over</w:t>
      </w:r>
      <w:r w:rsidRPr="001C30FD">
        <w:t xml:space="preserve">, special educational provision means educational provision that is </w:t>
      </w:r>
      <w:r w:rsidRPr="001C30FD">
        <w:rPr>
          <w:b/>
          <w:bCs/>
        </w:rPr>
        <w:t>additional to or different from that made generally for other children of the same age</w:t>
      </w:r>
      <w:r w:rsidRPr="001C30FD">
        <w:t>.</w:t>
      </w:r>
    </w:p>
    <w:p w14:paraId="0BD1CFC0" w14:textId="77777777" w:rsidR="001C30FD" w:rsidRPr="001C30FD" w:rsidRDefault="001C30FD" w:rsidP="001C30FD">
      <w:r w:rsidRPr="001C30FD">
        <w:t xml:space="preserve">For children </w:t>
      </w:r>
      <w:r w:rsidRPr="001C30FD">
        <w:rPr>
          <w:b/>
          <w:bCs/>
        </w:rPr>
        <w:t>under two years of age</w:t>
      </w:r>
      <w:r w:rsidRPr="001C30FD">
        <w:t xml:space="preserve">, special educational provision means educational provision of </w:t>
      </w:r>
      <w:r w:rsidRPr="001C30FD">
        <w:rPr>
          <w:b/>
          <w:bCs/>
        </w:rPr>
        <w:t>any kind</w:t>
      </w:r>
      <w:r w:rsidRPr="001C30FD">
        <w:t>.</w:t>
      </w:r>
    </w:p>
    <w:p w14:paraId="0B1BBB84" w14:textId="77777777" w:rsidR="001C30FD" w:rsidRPr="001C30FD" w:rsidRDefault="001C30FD" w:rsidP="001C30FD">
      <w:r w:rsidRPr="001C30FD">
        <w:t xml:space="preserve">A child under compulsory school age may also be identified as having SEN if they are </w:t>
      </w:r>
      <w:r w:rsidRPr="001C30FD">
        <w:rPr>
          <w:b/>
          <w:bCs/>
        </w:rPr>
        <w:t xml:space="preserve">likely to have a learning difficulty or disability when they reach school </w:t>
      </w:r>
      <w:proofErr w:type="gramStart"/>
      <w:r w:rsidRPr="001C30FD">
        <w:rPr>
          <w:b/>
          <w:bCs/>
        </w:rPr>
        <w:t>age</w:t>
      </w:r>
      <w:r w:rsidRPr="001C30FD">
        <w:t>, or</w:t>
      </w:r>
      <w:proofErr w:type="gramEnd"/>
      <w:r w:rsidRPr="001C30FD">
        <w:t xml:space="preserve"> would do so if support was not provided.</w:t>
      </w:r>
    </w:p>
    <w:p w14:paraId="41F5645C" w14:textId="77777777" w:rsidR="001C30FD" w:rsidRPr="001C30FD" w:rsidRDefault="001C30FD" w:rsidP="001C30FD">
      <w:r w:rsidRPr="001C30FD">
        <w:lastRenderedPageBreak/>
        <w:t>Under the Equality Act 2010, a disability is defined as:</w:t>
      </w:r>
    </w:p>
    <w:p w14:paraId="7E17FA1B" w14:textId="77777777" w:rsidR="001C30FD" w:rsidRPr="001C30FD" w:rsidRDefault="001C30FD" w:rsidP="001C30FD">
      <w:r w:rsidRPr="001C30FD">
        <w:t>“A physical or mental impairment which has a long-term and substantial adverse effect on a person’s ability to carry out normal day-to-day activities.”</w:t>
      </w:r>
    </w:p>
    <w:p w14:paraId="78E2D218" w14:textId="77777777" w:rsidR="001C30FD" w:rsidRPr="001C30FD" w:rsidRDefault="001C30FD" w:rsidP="001C30FD">
      <w:r w:rsidRPr="001C30FD">
        <w:t xml:space="preserve">Long-term means lasting </w:t>
      </w:r>
      <w:r w:rsidRPr="001C30FD">
        <w:rPr>
          <w:b/>
          <w:bCs/>
        </w:rPr>
        <w:t>12 months or more</w:t>
      </w:r>
      <w:r w:rsidRPr="001C30FD">
        <w:t xml:space="preserve">, and substantial means </w:t>
      </w:r>
      <w:r w:rsidRPr="001C30FD">
        <w:rPr>
          <w:b/>
          <w:bCs/>
        </w:rPr>
        <w:t>more than minor or trivial</w:t>
      </w:r>
      <w:r w:rsidRPr="001C30FD">
        <w:t>.</w:t>
      </w:r>
    </w:p>
    <w:p w14:paraId="30A2DF53" w14:textId="77777777" w:rsidR="001C30FD" w:rsidRPr="001C30FD" w:rsidRDefault="001C30FD" w:rsidP="001C30FD">
      <w:r w:rsidRPr="001C30FD">
        <w:t>This definition includes conditions such as:</w:t>
      </w:r>
    </w:p>
    <w:p w14:paraId="735E4FB0" w14:textId="77777777" w:rsidR="001C30FD" w:rsidRPr="001C30FD" w:rsidRDefault="001C30FD" w:rsidP="001C30FD">
      <w:pPr>
        <w:numPr>
          <w:ilvl w:val="0"/>
          <w:numId w:val="3"/>
        </w:numPr>
      </w:pPr>
      <w:r w:rsidRPr="001C30FD">
        <w:t>sensory impairments (vision or hearing)</w:t>
      </w:r>
    </w:p>
    <w:p w14:paraId="0423F94B" w14:textId="77777777" w:rsidR="001C30FD" w:rsidRPr="001C30FD" w:rsidRDefault="001C30FD" w:rsidP="001C30FD">
      <w:pPr>
        <w:numPr>
          <w:ilvl w:val="0"/>
          <w:numId w:val="3"/>
        </w:numPr>
      </w:pPr>
      <w:r w:rsidRPr="001C30FD">
        <w:t>long-term medical conditions (for example asthma, diabetes, epilepsy or cancer)</w:t>
      </w:r>
    </w:p>
    <w:p w14:paraId="731F6A84" w14:textId="77777777" w:rsidR="001C30FD" w:rsidRPr="001C30FD" w:rsidRDefault="001C30FD" w:rsidP="001C30FD">
      <w:r w:rsidRPr="001C30FD">
        <w:t>Not all disabled children have SEN, but many children with disabilities may require special educational provision.</w:t>
      </w:r>
    </w:p>
    <w:p w14:paraId="7B367947" w14:textId="77777777" w:rsidR="001C30FD" w:rsidRPr="001C30FD" w:rsidRDefault="001C30FD" w:rsidP="001C30FD">
      <w:pPr>
        <w:pStyle w:val="Heading2"/>
      </w:pPr>
      <w:r w:rsidRPr="001C30FD">
        <w:t>Identifying Children’s Needs</w:t>
      </w:r>
    </w:p>
    <w:p w14:paraId="73D78CEE" w14:textId="77777777" w:rsidR="001C30FD" w:rsidRPr="001C30FD" w:rsidRDefault="001C30FD" w:rsidP="001C30FD">
      <w:r w:rsidRPr="001C30FD">
        <w:t>At Wren’s Nursery, children’s progress and development are monitored in line with the expectations of the Early Years Foundation Stage (EYFS) Statutory Framework.</w:t>
      </w:r>
    </w:p>
    <w:p w14:paraId="2F467548" w14:textId="77777777" w:rsidR="001C30FD" w:rsidRPr="001C30FD" w:rsidRDefault="001C30FD" w:rsidP="001C30FD">
      <w:r w:rsidRPr="001C30FD">
        <w:t xml:space="preserve">Practitioners observe, assess and review each child’s development regularly. </w:t>
      </w:r>
      <w:proofErr w:type="gramStart"/>
      <w:r w:rsidRPr="001C30FD">
        <w:t>Particular attention</w:t>
      </w:r>
      <w:proofErr w:type="gramEnd"/>
      <w:r w:rsidRPr="001C30FD">
        <w:t xml:space="preserve"> is given to the </w:t>
      </w:r>
      <w:r w:rsidRPr="001C30FD">
        <w:rPr>
          <w:b/>
          <w:bCs/>
        </w:rPr>
        <w:t>three prime areas of learning</w:t>
      </w:r>
      <w:r w:rsidRPr="001C30FD">
        <w:t>:</w:t>
      </w:r>
    </w:p>
    <w:p w14:paraId="3D0E1782" w14:textId="77777777" w:rsidR="001C30FD" w:rsidRPr="001C30FD" w:rsidRDefault="001C30FD" w:rsidP="001C30FD">
      <w:pPr>
        <w:numPr>
          <w:ilvl w:val="0"/>
          <w:numId w:val="4"/>
        </w:numPr>
      </w:pPr>
      <w:r w:rsidRPr="001C30FD">
        <w:t>communication and language</w:t>
      </w:r>
    </w:p>
    <w:p w14:paraId="60A8B396" w14:textId="77777777" w:rsidR="001C30FD" w:rsidRPr="001C30FD" w:rsidRDefault="001C30FD" w:rsidP="001C30FD">
      <w:pPr>
        <w:numPr>
          <w:ilvl w:val="0"/>
          <w:numId w:val="4"/>
        </w:numPr>
      </w:pPr>
      <w:r w:rsidRPr="001C30FD">
        <w:t>physical development</w:t>
      </w:r>
    </w:p>
    <w:p w14:paraId="42FE67C5" w14:textId="77777777" w:rsidR="001C30FD" w:rsidRPr="001C30FD" w:rsidRDefault="001C30FD" w:rsidP="001C30FD">
      <w:pPr>
        <w:numPr>
          <w:ilvl w:val="0"/>
          <w:numId w:val="4"/>
        </w:numPr>
      </w:pPr>
      <w:r w:rsidRPr="001C30FD">
        <w:t>personal, social and emotional development</w:t>
      </w:r>
    </w:p>
    <w:p w14:paraId="34DFC815" w14:textId="77777777" w:rsidR="001C30FD" w:rsidRPr="001C30FD" w:rsidRDefault="001C30FD" w:rsidP="001C30FD">
      <w:r w:rsidRPr="001C30FD">
        <w:t>Concerns may be identified through:</w:t>
      </w:r>
    </w:p>
    <w:p w14:paraId="080BAD77" w14:textId="77777777" w:rsidR="001C30FD" w:rsidRPr="001C30FD" w:rsidRDefault="001C30FD" w:rsidP="001C30FD">
      <w:pPr>
        <w:numPr>
          <w:ilvl w:val="0"/>
          <w:numId w:val="5"/>
        </w:numPr>
      </w:pPr>
      <w:r w:rsidRPr="001C30FD">
        <w:t>practitioner observations and assessments</w:t>
      </w:r>
    </w:p>
    <w:p w14:paraId="430A6DEB" w14:textId="77777777" w:rsidR="001C30FD" w:rsidRPr="001C30FD" w:rsidRDefault="001C30FD" w:rsidP="001C30FD">
      <w:pPr>
        <w:numPr>
          <w:ilvl w:val="0"/>
          <w:numId w:val="5"/>
        </w:numPr>
      </w:pPr>
      <w:r w:rsidRPr="001C30FD">
        <w:t>the EYFS progress check at age two</w:t>
      </w:r>
    </w:p>
    <w:p w14:paraId="0227B95A" w14:textId="77777777" w:rsidR="001C30FD" w:rsidRPr="001C30FD" w:rsidRDefault="001C30FD" w:rsidP="001C30FD">
      <w:pPr>
        <w:numPr>
          <w:ilvl w:val="0"/>
          <w:numId w:val="5"/>
        </w:numPr>
      </w:pPr>
      <w:r w:rsidRPr="001C30FD">
        <w:t>discussions with parents or carers</w:t>
      </w:r>
    </w:p>
    <w:p w14:paraId="48FE512A" w14:textId="77777777" w:rsidR="001C30FD" w:rsidRPr="001C30FD" w:rsidRDefault="001C30FD" w:rsidP="001C30FD">
      <w:pPr>
        <w:numPr>
          <w:ilvl w:val="0"/>
          <w:numId w:val="5"/>
        </w:numPr>
      </w:pPr>
      <w:r w:rsidRPr="001C30FD">
        <w:t>information from previous settings or professionals</w:t>
      </w:r>
    </w:p>
    <w:p w14:paraId="5F7C9D30" w14:textId="77777777" w:rsidR="001C30FD" w:rsidRPr="001C30FD" w:rsidRDefault="001C30FD" w:rsidP="001C30FD">
      <w:pPr>
        <w:numPr>
          <w:ilvl w:val="0"/>
          <w:numId w:val="5"/>
        </w:numPr>
      </w:pPr>
      <w:r w:rsidRPr="001C30FD">
        <w:t>health visitor reviews or other medical assessments.</w:t>
      </w:r>
    </w:p>
    <w:p w14:paraId="4AA71E9E" w14:textId="77777777" w:rsidR="001C30FD" w:rsidRPr="001C30FD" w:rsidRDefault="001C30FD" w:rsidP="001C30FD">
      <w:r w:rsidRPr="001C30FD">
        <w:t xml:space="preserve">A delay in development does not always mean that a child has SEN. However, where concerns arise, the child’s key person and the nursery </w:t>
      </w:r>
      <w:r w:rsidRPr="001C30FD">
        <w:rPr>
          <w:b/>
          <w:bCs/>
        </w:rPr>
        <w:t>Special Educational Needs Coordinator (SENCO)</w:t>
      </w:r>
      <w:r w:rsidRPr="001C30FD">
        <w:t xml:space="preserve"> will work together with parents to assess the situation and determine appropriate support.</w:t>
      </w:r>
    </w:p>
    <w:p w14:paraId="42E9F888" w14:textId="77777777" w:rsidR="001C30FD" w:rsidRPr="001C30FD" w:rsidRDefault="001C30FD" w:rsidP="001C30FD">
      <w:pPr>
        <w:pStyle w:val="Heading2"/>
      </w:pPr>
      <w:r w:rsidRPr="001C30FD">
        <w:t>Broad Areas of Need</w:t>
      </w:r>
    </w:p>
    <w:p w14:paraId="24F054F8" w14:textId="77777777" w:rsidR="001C30FD" w:rsidRPr="001C30FD" w:rsidRDefault="001C30FD" w:rsidP="001C30FD">
      <w:r w:rsidRPr="001C30FD">
        <w:t>The Special Educational Needs and Disability Code of Practice 0–25 identifies four broad areas of need.</w:t>
      </w:r>
    </w:p>
    <w:p w14:paraId="32F88696" w14:textId="77777777" w:rsidR="001C30FD" w:rsidRPr="001C30FD" w:rsidRDefault="001C30FD" w:rsidP="001C30FD">
      <w:pPr>
        <w:pStyle w:val="Heading3"/>
      </w:pPr>
      <w:r w:rsidRPr="001C30FD">
        <w:t>Communication and Interaction</w:t>
      </w:r>
    </w:p>
    <w:p w14:paraId="034FEFD4" w14:textId="77777777" w:rsidR="001C30FD" w:rsidRPr="001C30FD" w:rsidRDefault="001C30FD" w:rsidP="001C30FD">
      <w:r w:rsidRPr="001C30FD">
        <w:t>Children with speech, language and communication needs may have difficulty:</w:t>
      </w:r>
    </w:p>
    <w:p w14:paraId="2CB0487F" w14:textId="77777777" w:rsidR="001C30FD" w:rsidRPr="001C30FD" w:rsidRDefault="001C30FD" w:rsidP="001C30FD">
      <w:pPr>
        <w:numPr>
          <w:ilvl w:val="0"/>
          <w:numId w:val="6"/>
        </w:numPr>
      </w:pPr>
      <w:r w:rsidRPr="001C30FD">
        <w:t>expressing themselves</w:t>
      </w:r>
    </w:p>
    <w:p w14:paraId="01D9F7A0" w14:textId="77777777" w:rsidR="001C30FD" w:rsidRPr="001C30FD" w:rsidRDefault="001C30FD" w:rsidP="001C30FD">
      <w:pPr>
        <w:numPr>
          <w:ilvl w:val="0"/>
          <w:numId w:val="6"/>
        </w:numPr>
      </w:pPr>
      <w:r w:rsidRPr="001C30FD">
        <w:t>understanding language</w:t>
      </w:r>
    </w:p>
    <w:p w14:paraId="21FD642F" w14:textId="77777777" w:rsidR="001C30FD" w:rsidRPr="001C30FD" w:rsidRDefault="001C30FD" w:rsidP="001C30FD">
      <w:pPr>
        <w:numPr>
          <w:ilvl w:val="0"/>
          <w:numId w:val="6"/>
        </w:numPr>
      </w:pPr>
      <w:r w:rsidRPr="001C30FD">
        <w:lastRenderedPageBreak/>
        <w:t>using language socially.</w:t>
      </w:r>
    </w:p>
    <w:p w14:paraId="10F91541" w14:textId="77777777" w:rsidR="001C30FD" w:rsidRPr="001C30FD" w:rsidRDefault="001C30FD" w:rsidP="001C30FD">
      <w:r w:rsidRPr="001C30FD">
        <w:t xml:space="preserve">This may include children with conditions such as </w:t>
      </w:r>
      <w:r w:rsidRPr="001C30FD">
        <w:rPr>
          <w:b/>
          <w:bCs/>
        </w:rPr>
        <w:t>autism spectrum condition (ASC)</w:t>
      </w:r>
      <w:r w:rsidRPr="001C30FD">
        <w:t>.</w:t>
      </w:r>
    </w:p>
    <w:p w14:paraId="3EB10F3E" w14:textId="77777777" w:rsidR="001C30FD" w:rsidRPr="001C30FD" w:rsidRDefault="001C30FD" w:rsidP="001C30FD">
      <w:pPr>
        <w:pStyle w:val="Heading3"/>
      </w:pPr>
      <w:r w:rsidRPr="001C30FD">
        <w:t>Cognition and Learning</w:t>
      </w:r>
    </w:p>
    <w:p w14:paraId="29A292F2" w14:textId="77777777" w:rsidR="001C30FD" w:rsidRPr="001C30FD" w:rsidRDefault="001C30FD" w:rsidP="001C30FD">
      <w:r w:rsidRPr="001C30FD">
        <w:t>Children may learn at a slower pace than their peers even with appropriate support. Needs may include:</w:t>
      </w:r>
    </w:p>
    <w:p w14:paraId="5CEC0416" w14:textId="77777777" w:rsidR="001C30FD" w:rsidRPr="001C30FD" w:rsidRDefault="001C30FD" w:rsidP="001C30FD">
      <w:pPr>
        <w:numPr>
          <w:ilvl w:val="0"/>
          <w:numId w:val="7"/>
        </w:numPr>
      </w:pPr>
      <w:r w:rsidRPr="001C30FD">
        <w:t>moderate learning difficulties</w:t>
      </w:r>
    </w:p>
    <w:p w14:paraId="6565A658" w14:textId="77777777" w:rsidR="001C30FD" w:rsidRPr="001C30FD" w:rsidRDefault="001C30FD" w:rsidP="001C30FD">
      <w:pPr>
        <w:numPr>
          <w:ilvl w:val="0"/>
          <w:numId w:val="7"/>
        </w:numPr>
      </w:pPr>
      <w:r w:rsidRPr="001C30FD">
        <w:t>severe learning difficulties</w:t>
      </w:r>
    </w:p>
    <w:p w14:paraId="07AB5C75" w14:textId="77777777" w:rsidR="001C30FD" w:rsidRPr="001C30FD" w:rsidRDefault="001C30FD" w:rsidP="001C30FD">
      <w:pPr>
        <w:numPr>
          <w:ilvl w:val="0"/>
          <w:numId w:val="7"/>
        </w:numPr>
      </w:pPr>
      <w:r w:rsidRPr="001C30FD">
        <w:t>profound and multiple learning difficulties</w:t>
      </w:r>
    </w:p>
    <w:p w14:paraId="5406A9DA" w14:textId="77777777" w:rsidR="001C30FD" w:rsidRPr="001C30FD" w:rsidRDefault="001C30FD" w:rsidP="001C30FD">
      <w:pPr>
        <w:numPr>
          <w:ilvl w:val="0"/>
          <w:numId w:val="7"/>
        </w:numPr>
      </w:pPr>
      <w:r w:rsidRPr="001C30FD">
        <w:t>specific learning difficulties such as dyslexia or dyspraxia.</w:t>
      </w:r>
    </w:p>
    <w:p w14:paraId="1EAEF6A0" w14:textId="77777777" w:rsidR="001C30FD" w:rsidRPr="001C30FD" w:rsidRDefault="001C30FD" w:rsidP="001C30FD">
      <w:pPr>
        <w:pStyle w:val="Heading3"/>
      </w:pPr>
      <w:r w:rsidRPr="001C30FD">
        <w:t>Social, Emotional and Mental Health</w:t>
      </w:r>
    </w:p>
    <w:p w14:paraId="39381737" w14:textId="77777777" w:rsidR="001C30FD" w:rsidRPr="001C30FD" w:rsidRDefault="001C30FD" w:rsidP="001C30FD">
      <w:r w:rsidRPr="001C30FD">
        <w:t>Children may experience emotional or behavioural difficulties including:</w:t>
      </w:r>
    </w:p>
    <w:p w14:paraId="37DF7093" w14:textId="77777777" w:rsidR="001C30FD" w:rsidRPr="001C30FD" w:rsidRDefault="001C30FD" w:rsidP="001C30FD">
      <w:pPr>
        <w:numPr>
          <w:ilvl w:val="0"/>
          <w:numId w:val="8"/>
        </w:numPr>
      </w:pPr>
      <w:r w:rsidRPr="001C30FD">
        <w:t>withdrawal or anxiety</w:t>
      </w:r>
    </w:p>
    <w:p w14:paraId="11EE77D8" w14:textId="77777777" w:rsidR="001C30FD" w:rsidRPr="001C30FD" w:rsidRDefault="001C30FD" w:rsidP="001C30FD">
      <w:pPr>
        <w:numPr>
          <w:ilvl w:val="0"/>
          <w:numId w:val="8"/>
        </w:numPr>
      </w:pPr>
      <w:r w:rsidRPr="001C30FD">
        <w:t>difficulties regulating behaviour</w:t>
      </w:r>
    </w:p>
    <w:p w14:paraId="0478550A" w14:textId="77777777" w:rsidR="001C30FD" w:rsidRPr="001C30FD" w:rsidRDefault="001C30FD" w:rsidP="001C30FD">
      <w:pPr>
        <w:numPr>
          <w:ilvl w:val="0"/>
          <w:numId w:val="8"/>
        </w:numPr>
      </w:pPr>
      <w:r w:rsidRPr="001C30FD">
        <w:t>attention or concentration difficulties.</w:t>
      </w:r>
    </w:p>
    <w:p w14:paraId="1763239F" w14:textId="77777777" w:rsidR="001C30FD" w:rsidRPr="001C30FD" w:rsidRDefault="001C30FD" w:rsidP="001C30FD">
      <w:r w:rsidRPr="001C30FD">
        <w:t>These behaviours may be linked to underlying mental health or developmental needs.</w:t>
      </w:r>
    </w:p>
    <w:p w14:paraId="515A4D13" w14:textId="77777777" w:rsidR="001C30FD" w:rsidRPr="001C30FD" w:rsidRDefault="001C30FD" w:rsidP="001C30FD">
      <w:pPr>
        <w:pStyle w:val="Heading3"/>
      </w:pPr>
      <w:r w:rsidRPr="001C30FD">
        <w:t>Sensory and/or Physical Needs</w:t>
      </w:r>
    </w:p>
    <w:p w14:paraId="104BA23B" w14:textId="77777777" w:rsidR="001C30FD" w:rsidRPr="001C30FD" w:rsidRDefault="001C30FD" w:rsidP="001C30FD">
      <w:r w:rsidRPr="001C30FD">
        <w:t>Some children may have disabilities or medical conditions that require additional support or equipment to access learning opportunities.</w:t>
      </w:r>
    </w:p>
    <w:p w14:paraId="22DD22F1" w14:textId="77777777" w:rsidR="001C30FD" w:rsidRPr="001C30FD" w:rsidRDefault="001C30FD" w:rsidP="001C30FD">
      <w:pPr>
        <w:pStyle w:val="Heading2"/>
      </w:pPr>
      <w:r w:rsidRPr="001C30FD">
        <w:t>Admission of Children with SEND</w:t>
      </w:r>
    </w:p>
    <w:p w14:paraId="18923C90" w14:textId="77777777" w:rsidR="001C30FD" w:rsidRPr="001C30FD" w:rsidRDefault="001C30FD" w:rsidP="001C30FD">
      <w:r w:rsidRPr="001C30FD">
        <w:t>Children are admitted to Wren’s Nursery in accordance with the nursery’s admissions policy.</w:t>
      </w:r>
    </w:p>
    <w:p w14:paraId="3D2A1EF4" w14:textId="77777777" w:rsidR="001C30FD" w:rsidRPr="001C30FD" w:rsidRDefault="001C30FD" w:rsidP="001C30FD">
      <w:r w:rsidRPr="001C30FD">
        <w:t>The Nursery Manager will consider each case individually to ensure the nursery can provide appropriate support and maintain the safety and well-being of all children.</w:t>
      </w:r>
    </w:p>
    <w:p w14:paraId="13F24ACA" w14:textId="77777777" w:rsidR="001C30FD" w:rsidRPr="001C30FD" w:rsidRDefault="001C30FD" w:rsidP="001C30FD">
      <w:r w:rsidRPr="001C30FD">
        <w:t>Where a child’s needs are already known before starting nursery, we will gather all relevant information from:</w:t>
      </w:r>
    </w:p>
    <w:p w14:paraId="512BDA2F" w14:textId="77777777" w:rsidR="001C30FD" w:rsidRPr="001C30FD" w:rsidRDefault="001C30FD" w:rsidP="001C30FD">
      <w:pPr>
        <w:numPr>
          <w:ilvl w:val="0"/>
          <w:numId w:val="9"/>
        </w:numPr>
      </w:pPr>
      <w:r w:rsidRPr="001C30FD">
        <w:t>parents and carers</w:t>
      </w:r>
    </w:p>
    <w:p w14:paraId="1A5E1CC3" w14:textId="77777777" w:rsidR="001C30FD" w:rsidRPr="001C30FD" w:rsidRDefault="001C30FD" w:rsidP="001C30FD">
      <w:pPr>
        <w:numPr>
          <w:ilvl w:val="0"/>
          <w:numId w:val="9"/>
        </w:numPr>
      </w:pPr>
      <w:r w:rsidRPr="001C30FD">
        <w:t>health professionals</w:t>
      </w:r>
    </w:p>
    <w:p w14:paraId="27821698" w14:textId="77777777" w:rsidR="001C30FD" w:rsidRPr="001C30FD" w:rsidRDefault="001C30FD" w:rsidP="001C30FD">
      <w:pPr>
        <w:numPr>
          <w:ilvl w:val="0"/>
          <w:numId w:val="9"/>
        </w:numPr>
      </w:pPr>
      <w:r w:rsidRPr="001C30FD">
        <w:t>local authority services</w:t>
      </w:r>
    </w:p>
    <w:p w14:paraId="44A99012" w14:textId="77777777" w:rsidR="001C30FD" w:rsidRPr="001C30FD" w:rsidRDefault="001C30FD" w:rsidP="001C30FD">
      <w:pPr>
        <w:numPr>
          <w:ilvl w:val="0"/>
          <w:numId w:val="9"/>
        </w:numPr>
      </w:pPr>
      <w:r w:rsidRPr="001C30FD">
        <w:t>previous childcare providers.</w:t>
      </w:r>
    </w:p>
    <w:p w14:paraId="3808EDFD" w14:textId="77777777" w:rsidR="001C30FD" w:rsidRPr="001C30FD" w:rsidRDefault="001C30FD" w:rsidP="001C30FD">
      <w:r w:rsidRPr="001C30FD">
        <w:t>This helps ensure that the correct support and adjustments are in place from the start.</w:t>
      </w:r>
    </w:p>
    <w:p w14:paraId="6B7F6656" w14:textId="77777777" w:rsidR="001C30FD" w:rsidRPr="001C30FD" w:rsidRDefault="001C30FD" w:rsidP="001C30FD">
      <w:pPr>
        <w:pStyle w:val="Heading2"/>
      </w:pPr>
      <w:r w:rsidRPr="001C30FD">
        <w:t>Graduated Approach to SEND Support</w:t>
      </w:r>
    </w:p>
    <w:p w14:paraId="1185F126" w14:textId="77777777" w:rsidR="001C30FD" w:rsidRPr="001C30FD" w:rsidRDefault="001C30FD" w:rsidP="001C30FD">
      <w:r w:rsidRPr="001C30FD">
        <w:t xml:space="preserve">In accordance with the Special Educational Needs and Disability Code of Practice 0–25, Wren’s Nursery follows a </w:t>
      </w:r>
      <w:r w:rsidRPr="001C30FD">
        <w:rPr>
          <w:b/>
          <w:bCs/>
        </w:rPr>
        <w:t>graduated approach</w:t>
      </w:r>
      <w:r w:rsidRPr="001C30FD">
        <w:t xml:space="preserve"> known as:</w:t>
      </w:r>
    </w:p>
    <w:p w14:paraId="5A80F4AD" w14:textId="77777777" w:rsidR="001C30FD" w:rsidRPr="001C30FD" w:rsidRDefault="001C30FD" w:rsidP="001C30FD">
      <w:pPr>
        <w:pStyle w:val="Heading2"/>
      </w:pPr>
      <w:r w:rsidRPr="001C30FD">
        <w:lastRenderedPageBreak/>
        <w:t>Assess – Plan – Do – Review</w:t>
      </w:r>
    </w:p>
    <w:p w14:paraId="203781B1" w14:textId="77777777" w:rsidR="001C30FD" w:rsidRPr="001C30FD" w:rsidRDefault="001C30FD" w:rsidP="001C30FD">
      <w:pPr>
        <w:pStyle w:val="Heading3"/>
      </w:pPr>
      <w:r w:rsidRPr="001C30FD">
        <w:t>Assess</w:t>
      </w:r>
    </w:p>
    <w:p w14:paraId="0C772BE9" w14:textId="77777777" w:rsidR="001C30FD" w:rsidRPr="001C30FD" w:rsidRDefault="001C30FD" w:rsidP="001C30FD">
      <w:r w:rsidRPr="001C30FD">
        <w:t>The child’s needs are assessed through observations, assessments and discussions with parents and professionals.</w:t>
      </w:r>
    </w:p>
    <w:p w14:paraId="52DC3D7E" w14:textId="77777777" w:rsidR="001C30FD" w:rsidRPr="001C30FD" w:rsidRDefault="001C30FD" w:rsidP="001C30FD">
      <w:pPr>
        <w:pStyle w:val="Heading3"/>
      </w:pPr>
      <w:r w:rsidRPr="001C30FD">
        <w:t>Plan</w:t>
      </w:r>
    </w:p>
    <w:p w14:paraId="662FFF49" w14:textId="77777777" w:rsidR="001C30FD" w:rsidRPr="001C30FD" w:rsidRDefault="001C30FD" w:rsidP="001C30FD">
      <w:r w:rsidRPr="001C30FD">
        <w:t>Practitioners and parents agree on appropriate support strategies, interventions and expected outcomes.</w:t>
      </w:r>
    </w:p>
    <w:p w14:paraId="5A617EAA" w14:textId="77777777" w:rsidR="001C30FD" w:rsidRPr="001C30FD" w:rsidRDefault="001C30FD" w:rsidP="001C30FD">
      <w:pPr>
        <w:pStyle w:val="Heading3"/>
      </w:pPr>
      <w:r w:rsidRPr="001C30FD">
        <w:t>Do</w:t>
      </w:r>
    </w:p>
    <w:p w14:paraId="69453638" w14:textId="77777777" w:rsidR="001C30FD" w:rsidRPr="001C30FD" w:rsidRDefault="001C30FD" w:rsidP="001C30FD">
      <w:r w:rsidRPr="001C30FD">
        <w:t>The agreed strategies or interventions are implemented by practitioners, usually led by the child’s key person with support from the SENCO.</w:t>
      </w:r>
    </w:p>
    <w:p w14:paraId="1F3DE2DB" w14:textId="77777777" w:rsidR="001C30FD" w:rsidRPr="001C30FD" w:rsidRDefault="001C30FD" w:rsidP="001C30FD">
      <w:pPr>
        <w:pStyle w:val="Heading3"/>
      </w:pPr>
      <w:r w:rsidRPr="001C30FD">
        <w:t>Review</w:t>
      </w:r>
    </w:p>
    <w:p w14:paraId="24349D3D" w14:textId="77777777" w:rsidR="001C30FD" w:rsidRPr="001C30FD" w:rsidRDefault="001C30FD" w:rsidP="001C30FD">
      <w:r w:rsidRPr="001C30FD">
        <w:t>The effectiveness of the support is reviewed with parents and any professionals involved. Adjustments are made as necessary.</w:t>
      </w:r>
    </w:p>
    <w:p w14:paraId="1180F10C" w14:textId="77777777" w:rsidR="001C30FD" w:rsidRPr="001C30FD" w:rsidRDefault="001C30FD" w:rsidP="001C30FD">
      <w:r w:rsidRPr="001C30FD">
        <w:t>This cycle may be repeated with increasing levels of support if required.</w:t>
      </w:r>
    </w:p>
    <w:p w14:paraId="58B6D9E9" w14:textId="77777777" w:rsidR="001C30FD" w:rsidRPr="001C30FD" w:rsidRDefault="001C30FD" w:rsidP="001C30FD">
      <w:pPr>
        <w:pStyle w:val="Heading2"/>
      </w:pPr>
      <w:r w:rsidRPr="001C30FD">
        <w:t>Education, Health and Care Needs Assessment (EHCP)</w:t>
      </w:r>
    </w:p>
    <w:p w14:paraId="79D29330" w14:textId="77777777" w:rsidR="001C30FD" w:rsidRPr="001C30FD" w:rsidRDefault="001C30FD" w:rsidP="001C30FD">
      <w:r w:rsidRPr="001C30FD">
        <w:t xml:space="preserve">If a child continues to make limited progress despite targeted support, the nursery may discuss requesting an </w:t>
      </w:r>
      <w:r w:rsidRPr="001C30FD">
        <w:rPr>
          <w:b/>
          <w:bCs/>
        </w:rPr>
        <w:t>Education, Health and Care (EHC) Needs Assessment</w:t>
      </w:r>
      <w:r w:rsidRPr="001C30FD">
        <w:t xml:space="preserve"> with the local authority.</w:t>
      </w:r>
    </w:p>
    <w:p w14:paraId="1E658696" w14:textId="77777777" w:rsidR="001C30FD" w:rsidRPr="001C30FD" w:rsidRDefault="001C30FD" w:rsidP="001C30FD">
      <w:r w:rsidRPr="001C30FD">
        <w:t xml:space="preserve">An EHC Needs Assessment considers whether a child requires an </w:t>
      </w:r>
      <w:r w:rsidRPr="001C30FD">
        <w:rPr>
          <w:b/>
          <w:bCs/>
        </w:rPr>
        <w:t>Education, Health and Care Plan (EHCP)</w:t>
      </w:r>
      <w:r w:rsidRPr="001C30FD">
        <w:t>.</w:t>
      </w:r>
    </w:p>
    <w:p w14:paraId="37E8DC91" w14:textId="77777777" w:rsidR="001C30FD" w:rsidRPr="001C30FD" w:rsidRDefault="001C30FD" w:rsidP="001C30FD">
      <w:r w:rsidRPr="001C30FD">
        <w:t>An EHCP outlines the education, health and social care provision required to support the child in achieving agreed outcomes.</w:t>
      </w:r>
    </w:p>
    <w:p w14:paraId="7B6289BA" w14:textId="77777777" w:rsidR="001C30FD" w:rsidRPr="001C30FD" w:rsidRDefault="001C30FD" w:rsidP="001C30FD">
      <w:r w:rsidRPr="001C30FD">
        <w:t xml:space="preserve">The request will always be made </w:t>
      </w:r>
      <w:r w:rsidRPr="001C30FD">
        <w:rPr>
          <w:b/>
          <w:bCs/>
        </w:rPr>
        <w:t>in partnership with parents or carers</w:t>
      </w:r>
      <w:r w:rsidRPr="001C30FD">
        <w:t>.</w:t>
      </w:r>
    </w:p>
    <w:p w14:paraId="0E4AA9B9" w14:textId="77777777" w:rsidR="001C30FD" w:rsidRPr="001C30FD" w:rsidRDefault="001C30FD" w:rsidP="001C30FD">
      <w:r w:rsidRPr="001C30FD">
        <w:pict w14:anchorId="41293C9D">
          <v:rect id="_x0000_i1085" style="width:0;height:1.5pt" o:hralign="center" o:hrstd="t" o:hr="t" fillcolor="#a0a0a0" stroked="f"/>
        </w:pict>
      </w:r>
    </w:p>
    <w:p w14:paraId="615DC924" w14:textId="77777777" w:rsidR="001C30FD" w:rsidRPr="001C30FD" w:rsidRDefault="001C30FD" w:rsidP="001C30FD">
      <w:pPr>
        <w:rPr>
          <w:b/>
          <w:bCs/>
        </w:rPr>
      </w:pPr>
      <w:r w:rsidRPr="001C30FD">
        <w:rPr>
          <w:b/>
          <w:bCs/>
        </w:rPr>
        <w:t>The Role of the SENCO</w:t>
      </w:r>
    </w:p>
    <w:p w14:paraId="65FA46FD" w14:textId="77777777" w:rsidR="001C30FD" w:rsidRPr="001C30FD" w:rsidRDefault="001C30FD" w:rsidP="001C30FD">
      <w:r w:rsidRPr="001C30FD">
        <w:t>In line with the Early Years Foundation Stage (EYFS) Statutory Framework, Wren’s Nursery has a designated Special Educational Needs Coordinator.</w:t>
      </w:r>
    </w:p>
    <w:p w14:paraId="4D823ABD" w14:textId="67C0CD7B" w:rsidR="001C30FD" w:rsidRPr="001C30FD" w:rsidRDefault="001C30FD" w:rsidP="001C30FD">
      <w:r w:rsidRPr="001C30FD">
        <w:rPr>
          <w:b/>
          <w:bCs/>
        </w:rPr>
        <w:t>SENCO:</w:t>
      </w:r>
      <w:r w:rsidRPr="001C30FD">
        <w:t xml:space="preserve"> </w:t>
      </w:r>
      <w:r>
        <w:t>Justine Gawen</w:t>
      </w:r>
    </w:p>
    <w:p w14:paraId="181454E8" w14:textId="77777777" w:rsidR="001C30FD" w:rsidRPr="001C30FD" w:rsidRDefault="001C30FD" w:rsidP="001C30FD">
      <w:r w:rsidRPr="001C30FD">
        <w:t>The SENCO’s responsibilities include:</w:t>
      </w:r>
    </w:p>
    <w:p w14:paraId="5F09FF80" w14:textId="77777777" w:rsidR="001C30FD" w:rsidRPr="001C30FD" w:rsidRDefault="001C30FD" w:rsidP="001C30FD">
      <w:pPr>
        <w:numPr>
          <w:ilvl w:val="0"/>
          <w:numId w:val="10"/>
        </w:numPr>
      </w:pPr>
      <w:r w:rsidRPr="001C30FD">
        <w:t>supporting staff to identify and meet children’s SEND needs</w:t>
      </w:r>
    </w:p>
    <w:p w14:paraId="1D9BCCAF" w14:textId="77777777" w:rsidR="001C30FD" w:rsidRPr="001C30FD" w:rsidRDefault="001C30FD" w:rsidP="001C30FD">
      <w:pPr>
        <w:numPr>
          <w:ilvl w:val="0"/>
          <w:numId w:val="10"/>
        </w:numPr>
      </w:pPr>
      <w:r w:rsidRPr="001C30FD">
        <w:t>advising practitioners and supporting staff training</w:t>
      </w:r>
    </w:p>
    <w:p w14:paraId="7D0820B9" w14:textId="77777777" w:rsidR="001C30FD" w:rsidRPr="001C30FD" w:rsidRDefault="001C30FD" w:rsidP="001C30FD">
      <w:pPr>
        <w:numPr>
          <w:ilvl w:val="0"/>
          <w:numId w:val="10"/>
        </w:numPr>
      </w:pPr>
      <w:r w:rsidRPr="001C30FD">
        <w:t>working closely with parents and carers</w:t>
      </w:r>
    </w:p>
    <w:p w14:paraId="3BDC6087" w14:textId="77777777" w:rsidR="001C30FD" w:rsidRPr="001C30FD" w:rsidRDefault="001C30FD" w:rsidP="001C30FD">
      <w:pPr>
        <w:numPr>
          <w:ilvl w:val="0"/>
          <w:numId w:val="10"/>
        </w:numPr>
      </w:pPr>
      <w:r w:rsidRPr="001C30FD">
        <w:t>liaising with external professionals and agencies</w:t>
      </w:r>
    </w:p>
    <w:p w14:paraId="106FF6AF" w14:textId="77777777" w:rsidR="001C30FD" w:rsidRPr="001C30FD" w:rsidRDefault="001C30FD" w:rsidP="001C30FD">
      <w:pPr>
        <w:numPr>
          <w:ilvl w:val="0"/>
          <w:numId w:val="10"/>
        </w:numPr>
      </w:pPr>
      <w:r w:rsidRPr="001C30FD">
        <w:t>monitoring SEND provision within the nursery.</w:t>
      </w:r>
    </w:p>
    <w:p w14:paraId="325750AC" w14:textId="77777777" w:rsidR="001C30FD" w:rsidRPr="001C30FD" w:rsidRDefault="001C30FD" w:rsidP="001C30FD">
      <w:r w:rsidRPr="001C30FD">
        <w:lastRenderedPageBreak/>
        <w:t xml:space="preserve">The nursery may also work with the </w:t>
      </w:r>
      <w:r w:rsidRPr="001C30FD">
        <w:rPr>
          <w:b/>
          <w:bCs/>
        </w:rPr>
        <w:t>local authority Area SENCO</w:t>
      </w:r>
      <w:r w:rsidRPr="001C30FD">
        <w:t xml:space="preserve"> to support inclusive practice and transitions to school.</w:t>
      </w:r>
    </w:p>
    <w:p w14:paraId="5D1B18E1" w14:textId="77777777" w:rsidR="001C30FD" w:rsidRPr="001C30FD" w:rsidRDefault="001C30FD" w:rsidP="001C30FD">
      <w:pPr>
        <w:pStyle w:val="Heading2"/>
      </w:pPr>
      <w:r w:rsidRPr="001C30FD">
        <w:t>Working in Partnership with Other Professionals</w:t>
      </w:r>
    </w:p>
    <w:p w14:paraId="73965A0F" w14:textId="77777777" w:rsidR="001C30FD" w:rsidRPr="001C30FD" w:rsidRDefault="001C30FD" w:rsidP="001C30FD">
      <w:r w:rsidRPr="001C30FD">
        <w:t>Wren’s Nursery works collaboratively with a range of professionals when additional support is required. This may include:</w:t>
      </w:r>
    </w:p>
    <w:p w14:paraId="6A09E7FC" w14:textId="77777777" w:rsidR="001C30FD" w:rsidRPr="001C30FD" w:rsidRDefault="001C30FD" w:rsidP="001C30FD">
      <w:pPr>
        <w:numPr>
          <w:ilvl w:val="0"/>
          <w:numId w:val="11"/>
        </w:numPr>
      </w:pPr>
      <w:r w:rsidRPr="001C30FD">
        <w:t>health visitors</w:t>
      </w:r>
    </w:p>
    <w:p w14:paraId="1915962D" w14:textId="77777777" w:rsidR="001C30FD" w:rsidRPr="001C30FD" w:rsidRDefault="001C30FD" w:rsidP="001C30FD">
      <w:pPr>
        <w:numPr>
          <w:ilvl w:val="0"/>
          <w:numId w:val="11"/>
        </w:numPr>
      </w:pPr>
      <w:r w:rsidRPr="001C30FD">
        <w:t>speech and language therapists</w:t>
      </w:r>
    </w:p>
    <w:p w14:paraId="6C2EF7D7" w14:textId="77777777" w:rsidR="001C30FD" w:rsidRPr="001C30FD" w:rsidRDefault="001C30FD" w:rsidP="001C30FD">
      <w:pPr>
        <w:numPr>
          <w:ilvl w:val="0"/>
          <w:numId w:val="11"/>
        </w:numPr>
      </w:pPr>
      <w:r w:rsidRPr="001C30FD">
        <w:t>educational psychologists</w:t>
      </w:r>
    </w:p>
    <w:p w14:paraId="60E6D57C" w14:textId="77777777" w:rsidR="001C30FD" w:rsidRPr="001C30FD" w:rsidRDefault="001C30FD" w:rsidP="001C30FD">
      <w:pPr>
        <w:numPr>
          <w:ilvl w:val="0"/>
          <w:numId w:val="11"/>
        </w:numPr>
      </w:pPr>
      <w:r w:rsidRPr="001C30FD">
        <w:t>specialist teachers</w:t>
      </w:r>
    </w:p>
    <w:p w14:paraId="1298E2EC" w14:textId="77777777" w:rsidR="001C30FD" w:rsidRPr="001C30FD" w:rsidRDefault="001C30FD" w:rsidP="001C30FD">
      <w:pPr>
        <w:numPr>
          <w:ilvl w:val="0"/>
          <w:numId w:val="11"/>
        </w:numPr>
      </w:pPr>
      <w:r w:rsidRPr="001C30FD">
        <w:t>early years advisory teams.</w:t>
      </w:r>
    </w:p>
    <w:p w14:paraId="0E46284B" w14:textId="77777777" w:rsidR="001C30FD" w:rsidRPr="001C30FD" w:rsidRDefault="001C30FD" w:rsidP="001C30FD">
      <w:r w:rsidRPr="001C30FD">
        <w:t>Working in partnership ensures that children receive coordinated support to achieve the best possible outcomes.</w:t>
      </w:r>
    </w:p>
    <w:p w14:paraId="57633689" w14:textId="77777777" w:rsidR="001C30FD" w:rsidRPr="001C30FD" w:rsidRDefault="001C30FD" w:rsidP="001C30FD">
      <w:pPr>
        <w:pStyle w:val="Heading2"/>
      </w:pPr>
      <w:r w:rsidRPr="001C30FD">
        <w:t>Local Authority and the Local Offer</w:t>
      </w:r>
    </w:p>
    <w:p w14:paraId="14300BC0" w14:textId="77777777" w:rsidR="001C30FD" w:rsidRPr="001C30FD" w:rsidRDefault="001C30FD" w:rsidP="001C30FD">
      <w:r w:rsidRPr="001C30FD">
        <w:t xml:space="preserve">Under the Children and Families Act 2014, local authorities must publish a </w:t>
      </w:r>
      <w:r w:rsidRPr="001C30FD">
        <w:rPr>
          <w:b/>
          <w:bCs/>
        </w:rPr>
        <w:t>Local Offer</w:t>
      </w:r>
      <w:r w:rsidRPr="001C30FD">
        <w:t xml:space="preserve"> outlining services available for children with SEND.</w:t>
      </w:r>
    </w:p>
    <w:p w14:paraId="123F8065" w14:textId="77777777" w:rsidR="001C30FD" w:rsidRPr="001C30FD" w:rsidRDefault="001C30FD" w:rsidP="001C30FD">
      <w:r w:rsidRPr="001C30FD">
        <w:t>The Local Offer provides information about:</w:t>
      </w:r>
    </w:p>
    <w:p w14:paraId="292D6CA6" w14:textId="77777777" w:rsidR="001C30FD" w:rsidRPr="001C30FD" w:rsidRDefault="001C30FD" w:rsidP="001C30FD">
      <w:pPr>
        <w:numPr>
          <w:ilvl w:val="0"/>
          <w:numId w:val="12"/>
        </w:numPr>
      </w:pPr>
      <w:r w:rsidRPr="001C30FD">
        <w:t>early years education and childcare</w:t>
      </w:r>
    </w:p>
    <w:p w14:paraId="4EADDA7F" w14:textId="77777777" w:rsidR="001C30FD" w:rsidRPr="001C30FD" w:rsidRDefault="001C30FD" w:rsidP="001C30FD">
      <w:pPr>
        <w:numPr>
          <w:ilvl w:val="0"/>
          <w:numId w:val="12"/>
        </w:numPr>
      </w:pPr>
      <w:r w:rsidRPr="001C30FD">
        <w:t>health services</w:t>
      </w:r>
    </w:p>
    <w:p w14:paraId="7EA40AD5" w14:textId="77777777" w:rsidR="001C30FD" w:rsidRPr="001C30FD" w:rsidRDefault="001C30FD" w:rsidP="001C30FD">
      <w:pPr>
        <w:numPr>
          <w:ilvl w:val="0"/>
          <w:numId w:val="12"/>
        </w:numPr>
      </w:pPr>
      <w:r w:rsidRPr="001C30FD">
        <w:t>specialist support services</w:t>
      </w:r>
    </w:p>
    <w:p w14:paraId="76407F44" w14:textId="77777777" w:rsidR="001C30FD" w:rsidRPr="001C30FD" w:rsidRDefault="001C30FD" w:rsidP="001C30FD">
      <w:pPr>
        <w:numPr>
          <w:ilvl w:val="0"/>
          <w:numId w:val="12"/>
        </w:numPr>
      </w:pPr>
      <w:r w:rsidRPr="001C30FD">
        <w:t>guidance for parents and carers.</w:t>
      </w:r>
    </w:p>
    <w:p w14:paraId="235F5781" w14:textId="77777777" w:rsidR="001C30FD" w:rsidRPr="001C30FD" w:rsidRDefault="001C30FD" w:rsidP="001C30FD">
      <w:r w:rsidRPr="001C30FD">
        <w:t>Wren’s Nursery will work with the local authority and contribute relevant information to support children with SEND.</w:t>
      </w:r>
    </w:p>
    <w:p w14:paraId="01C1FB03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F61"/>
    <w:multiLevelType w:val="multilevel"/>
    <w:tmpl w:val="0FA8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E64F1"/>
    <w:multiLevelType w:val="multilevel"/>
    <w:tmpl w:val="8F2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54E10"/>
    <w:multiLevelType w:val="multilevel"/>
    <w:tmpl w:val="03FA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E2A46"/>
    <w:multiLevelType w:val="multilevel"/>
    <w:tmpl w:val="1466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847A3"/>
    <w:multiLevelType w:val="multilevel"/>
    <w:tmpl w:val="1420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06186"/>
    <w:multiLevelType w:val="multilevel"/>
    <w:tmpl w:val="2D0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C5461"/>
    <w:multiLevelType w:val="multilevel"/>
    <w:tmpl w:val="C67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6283A"/>
    <w:multiLevelType w:val="multilevel"/>
    <w:tmpl w:val="C05A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241B2"/>
    <w:multiLevelType w:val="multilevel"/>
    <w:tmpl w:val="336E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6675B"/>
    <w:multiLevelType w:val="multilevel"/>
    <w:tmpl w:val="D724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D715E"/>
    <w:multiLevelType w:val="multilevel"/>
    <w:tmpl w:val="F534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47BE0"/>
    <w:multiLevelType w:val="multilevel"/>
    <w:tmpl w:val="022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420486">
    <w:abstractNumId w:val="7"/>
  </w:num>
  <w:num w:numId="2" w16cid:durableId="1526140879">
    <w:abstractNumId w:val="3"/>
  </w:num>
  <w:num w:numId="3" w16cid:durableId="1069033637">
    <w:abstractNumId w:val="6"/>
  </w:num>
  <w:num w:numId="4" w16cid:durableId="1270626754">
    <w:abstractNumId w:val="9"/>
  </w:num>
  <w:num w:numId="5" w16cid:durableId="977145233">
    <w:abstractNumId w:val="1"/>
  </w:num>
  <w:num w:numId="6" w16cid:durableId="572156008">
    <w:abstractNumId w:val="2"/>
  </w:num>
  <w:num w:numId="7" w16cid:durableId="1150369648">
    <w:abstractNumId w:val="5"/>
  </w:num>
  <w:num w:numId="8" w16cid:durableId="277565396">
    <w:abstractNumId w:val="11"/>
  </w:num>
  <w:num w:numId="9" w16cid:durableId="1885017836">
    <w:abstractNumId w:val="8"/>
  </w:num>
  <w:num w:numId="10" w16cid:durableId="741103748">
    <w:abstractNumId w:val="4"/>
  </w:num>
  <w:num w:numId="11" w16cid:durableId="1711765898">
    <w:abstractNumId w:val="0"/>
  </w:num>
  <w:num w:numId="12" w16cid:durableId="1190603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FD"/>
    <w:rsid w:val="001C30FD"/>
    <w:rsid w:val="004C0F93"/>
    <w:rsid w:val="006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03AA"/>
  <w15:chartTrackingRefBased/>
  <w15:docId w15:val="{6EB11503-7814-4EBD-B9B6-69FB261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2026-03-02T13:45:00Z</dcterms:created>
  <dcterms:modified xsi:type="dcterms:W3CDTF">2026-03-02T13:49:00Z</dcterms:modified>
</cp:coreProperties>
</file>